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1B4282">
        <w:rPr>
          <w:b/>
          <w:sz w:val="36"/>
          <w:szCs w:val="36"/>
          <w:u w:val="none"/>
        </w:rPr>
        <w:t xml:space="preserve"> </w:t>
      </w:r>
    </w:p>
    <w:p w:rsidR="005F7FC9" w:rsidRPr="00DD312A" w:rsidRDefault="005F7FC9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4F0093" w:rsidRPr="0033738A" w:rsidRDefault="009B1028" w:rsidP="0033738A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9A7AF1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05.08.2020 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33738A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A11C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F177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11.5</w:t>
      </w:r>
    </w:p>
    <w:p w:rsidR="005F7FC9" w:rsidRDefault="005F7FC9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7FC9" w:rsidRDefault="004F0093" w:rsidP="005F0F9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5F0F96" w:rsidRPr="0067200B" w:rsidRDefault="005F0F96" w:rsidP="005F0F9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200B" w:rsidRPr="0067200B" w:rsidRDefault="0067200B" w:rsidP="006720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200B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proofErr w:type="gramStart"/>
      <w:r w:rsidRPr="0067200B">
        <w:rPr>
          <w:rFonts w:ascii="Times New Roman" w:hAnsi="Times New Roman"/>
          <w:b/>
          <w:sz w:val="28"/>
          <w:szCs w:val="28"/>
        </w:rPr>
        <w:t>порядка проведения оценки регулирующего воздействия проектов муниципальных нормативных правовых</w:t>
      </w:r>
      <w:proofErr w:type="gramEnd"/>
      <w:r w:rsidRPr="0067200B">
        <w:rPr>
          <w:rFonts w:ascii="Times New Roman" w:hAnsi="Times New Roman"/>
          <w:b/>
          <w:sz w:val="28"/>
          <w:szCs w:val="28"/>
        </w:rPr>
        <w:t xml:space="preserve">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67200B">
        <w:rPr>
          <w:rFonts w:ascii="Times New Roman" w:eastAsia="Calibri" w:hAnsi="Times New Roman"/>
          <w:b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67200B">
        <w:rPr>
          <w:rFonts w:ascii="Times New Roman" w:hAnsi="Times New Roman"/>
          <w:b/>
          <w:sz w:val="28"/>
          <w:szCs w:val="28"/>
        </w:rPr>
        <w:t>»</w:t>
      </w:r>
    </w:p>
    <w:p w:rsidR="0067200B" w:rsidRDefault="0067200B" w:rsidP="006720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FC9" w:rsidRPr="0067200B" w:rsidRDefault="005F7FC9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Pr="0067200B" w:rsidRDefault="0067200B" w:rsidP="008D0F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7200B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 февраля 1999 года № 39-ФЗ «Об инвестиционной деятельности в Российской Федерации, осуществляемой в форме капитальных вложений», </w:t>
      </w:r>
      <w:r w:rsidRPr="0067200B">
        <w:rPr>
          <w:rFonts w:ascii="Times New Roman" w:hAnsi="Times New Roman" w:cs="Times New Roman"/>
          <w:sz w:val="28"/>
          <w:szCs w:val="28"/>
        </w:rPr>
        <w:t>р е ш и л:</w:t>
      </w:r>
    </w:p>
    <w:p w:rsidR="0067200B" w:rsidRPr="0067200B" w:rsidRDefault="0067200B" w:rsidP="008D0F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7200B">
        <w:rPr>
          <w:rFonts w:ascii="Times New Roman" w:hAnsi="Times New Roman"/>
          <w:sz w:val="28"/>
          <w:szCs w:val="28"/>
        </w:rPr>
        <w:t xml:space="preserve">1. Утвердить Порядок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67200B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67200B" w:rsidRPr="0067200B" w:rsidRDefault="0067200B" w:rsidP="008D0F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67200B">
        <w:rPr>
          <w:rFonts w:ascii="Times New Roman" w:hAnsi="Times New Roman"/>
          <w:sz w:val="28"/>
          <w:szCs w:val="28"/>
          <w:lang w:eastAsia="ar-SA"/>
        </w:rPr>
        <w:t xml:space="preserve"> 2. </w:t>
      </w:r>
      <w:r w:rsidRPr="0067200B">
        <w:rPr>
          <w:rFonts w:ascii="Times New Roman" w:eastAsia="Times New Roman" w:hAnsi="Times New Roman"/>
          <w:sz w:val="28"/>
          <w:szCs w:val="28"/>
        </w:rPr>
        <w:t xml:space="preserve">Определить, что функции уполномоченного органа, ответственного за внедрение оценки регулирующего воздействия проектов нормативных правовых актов и экспертизы нормативных правовых актов, выполняет администрация </w:t>
      </w:r>
      <w:r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67200B">
        <w:rPr>
          <w:rFonts w:ascii="Times New Roman" w:eastAsia="Times New Roman" w:hAnsi="Times New Roman"/>
          <w:sz w:val="28"/>
          <w:szCs w:val="28"/>
        </w:rPr>
        <w:t>.</w:t>
      </w:r>
    </w:p>
    <w:p w:rsidR="00EF1771" w:rsidRPr="00BD587E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162F"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обнародованию и размещению (опубликованию) на официальном сайте администрации </w:t>
      </w:r>
      <w:r w:rsidRPr="002A68A4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8A4">
        <w:rPr>
          <w:rFonts w:ascii="Times New Roman" w:hAnsi="Times New Roman" w:cs="Times New Roman"/>
          <w:sz w:val="28"/>
          <w:szCs w:val="28"/>
          <w:lang w:eastAsia="ar-SA"/>
        </w:rPr>
        <w:t>http://</w:t>
      </w:r>
      <w:hyperlink r:id="rId10" w:history="1"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www.</w:t>
        </w:r>
        <w:r w:rsidRPr="00BD587E">
          <w:rPr>
            <w:rFonts w:ascii="Times New Roman" w:hAnsi="Times New Roman" w:cs="Times New Roman"/>
            <w:sz w:val="28"/>
            <w:szCs w:val="28"/>
            <w:lang w:val="en-US" w:eastAsia="ar-SA"/>
          </w:rPr>
          <w:t>rassvetsp</w:t>
        </w:r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.ru</w:t>
        </w:r>
      </w:hyperlink>
      <w:r w:rsidRPr="00BD587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EF1771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771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771" w:rsidRPr="00D545DE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D545DE">
        <w:rPr>
          <w:rFonts w:ascii="Times New Roman" w:hAnsi="Times New Roman" w:cs="Times New Roman"/>
          <w:sz w:val="28"/>
          <w:szCs w:val="28"/>
        </w:rPr>
        <w:t>. Контроль за исполнением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решения возложить на комиссию</w:t>
      </w:r>
      <w:r w:rsidRPr="00D545DE">
        <w:rPr>
          <w:rFonts w:ascii="Times New Roman" w:hAnsi="Times New Roman" w:cs="Times New Roman"/>
          <w:sz w:val="28"/>
          <w:szCs w:val="28"/>
        </w:rPr>
        <w:t xml:space="preserve"> по вопросам агропромышленного комплекса, экологии, имущественных и земельных отношений (А.Я. Мазняк)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771" w:rsidRPr="0030162F" w:rsidRDefault="0018439A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0EA4F" wp14:editId="7619B8AE">
                <wp:simplePos x="0" y="0"/>
                <wp:positionH relativeFrom="column">
                  <wp:posOffset>3286125</wp:posOffset>
                </wp:positionH>
                <wp:positionV relativeFrom="paragraph">
                  <wp:posOffset>491490</wp:posOffset>
                </wp:positionV>
                <wp:extent cx="131445" cy="45085"/>
                <wp:effectExtent l="5715" t="10795" r="571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771" w:rsidRDefault="00EF1771" w:rsidP="00EF17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75pt;margin-top:38.7pt;width:10.3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" strokecolor="white">
                <v:textbox>
                  <w:txbxContent>
                    <w:p w:rsidR="00EF1771" w:rsidRDefault="00EF1771" w:rsidP="00EF1771"/>
                  </w:txbxContent>
                </v:textbox>
              </v:shape>
            </w:pict>
          </mc:Fallback>
        </mc:AlternateContent>
      </w:r>
      <w:r w:rsidR="00EF1771">
        <w:rPr>
          <w:rFonts w:ascii="Times New Roman" w:hAnsi="Times New Roman" w:cs="Times New Roman"/>
          <w:sz w:val="28"/>
          <w:szCs w:val="28"/>
        </w:rPr>
        <w:t>5</w:t>
      </w:r>
      <w:r w:rsidR="00EF1771" w:rsidRPr="0030162F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EF1771" w:rsidRPr="004C3F0B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00B" w:rsidRDefault="0067200B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67200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92A20" w:rsidRPr="0067200B" w:rsidRDefault="00192A20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67200B" w:rsidRPr="00895A93" w:rsidRDefault="00895A93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7200B" w:rsidRPr="0067200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7200B"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</w:t>
      </w: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00B">
        <w:rPr>
          <w:rFonts w:ascii="Times New Roman" w:eastAsia="Calibri" w:hAnsi="Times New Roman"/>
          <w:sz w:val="28"/>
          <w:szCs w:val="28"/>
          <w:lang w:eastAsia="en-US"/>
        </w:rPr>
        <w:t>Староминского района</w:t>
      </w:r>
      <w:r w:rsidRPr="0067200B">
        <w:rPr>
          <w:rFonts w:ascii="Times New Roman" w:hAnsi="Times New Roman"/>
          <w:sz w:val="28"/>
          <w:szCs w:val="28"/>
        </w:rPr>
        <w:t xml:space="preserve">    </w:t>
      </w:r>
      <w:r w:rsidR="005F7FC9">
        <w:rPr>
          <w:rFonts w:ascii="Times New Roman" w:hAnsi="Times New Roman"/>
          <w:sz w:val="28"/>
          <w:szCs w:val="28"/>
        </w:rPr>
        <w:t xml:space="preserve">  </w:t>
      </w:r>
      <w:r w:rsidRPr="0067200B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AD2B2D">
        <w:rPr>
          <w:rFonts w:ascii="Times New Roman" w:hAnsi="Times New Roman"/>
          <w:sz w:val="28"/>
          <w:szCs w:val="28"/>
        </w:rPr>
        <w:t xml:space="preserve">    </w:t>
      </w:r>
      <w:r w:rsidRPr="0067200B">
        <w:rPr>
          <w:rFonts w:ascii="Times New Roman" w:hAnsi="Times New Roman"/>
          <w:sz w:val="28"/>
          <w:szCs w:val="28"/>
        </w:rPr>
        <w:t xml:space="preserve"> А.В. </w:t>
      </w:r>
      <w:bookmarkStart w:id="1" w:name="Par1"/>
      <w:bookmarkStart w:id="2" w:name="Par31"/>
      <w:bookmarkEnd w:id="1"/>
      <w:bookmarkEnd w:id="2"/>
      <w:r w:rsidRPr="0067200B">
        <w:rPr>
          <w:rFonts w:ascii="Times New Roman" w:hAnsi="Times New Roman"/>
          <w:sz w:val="28"/>
          <w:szCs w:val="28"/>
        </w:rPr>
        <w:t>Демченко</w:t>
      </w: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Default="0067200B" w:rsidP="008D0F87">
      <w:pPr>
        <w:spacing w:after="0" w:line="240" w:lineRule="auto"/>
        <w:jc w:val="both"/>
        <w:rPr>
          <w:rFonts w:ascii="Times New Roman" w:hAnsi="Times New Roman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5F7FC9" w:rsidRPr="00C11B00" w:rsidTr="00B576BE">
        <w:trPr>
          <w:trHeight w:val="2371"/>
        </w:trPr>
        <w:tc>
          <w:tcPr>
            <w:tcW w:w="5353" w:type="dxa"/>
            <w:shd w:val="clear" w:color="auto" w:fill="auto"/>
          </w:tcPr>
          <w:p w:rsidR="005F7FC9" w:rsidRPr="006402A4" w:rsidRDefault="005F7FC9" w:rsidP="008D0F87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F7FC9" w:rsidRPr="006402A4" w:rsidRDefault="005F7FC9" w:rsidP="00B576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F7FC9" w:rsidRPr="006402A4" w:rsidRDefault="005F7FC9" w:rsidP="00B576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УТВЕРЖДЕНО</w:t>
            </w: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решением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>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5F7FC9" w:rsidRPr="006402A4" w:rsidRDefault="009A7AF1" w:rsidP="00B576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05.08.2020 № 11.5</w:t>
            </w:r>
          </w:p>
        </w:tc>
      </w:tr>
    </w:tbl>
    <w:p w:rsidR="005F7FC9" w:rsidRDefault="005F7FC9" w:rsidP="008D0F87">
      <w:pPr>
        <w:tabs>
          <w:tab w:val="left" w:pos="5103"/>
          <w:tab w:val="left" w:pos="5245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192A20" w:rsidRDefault="004F0093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192A2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Общие положения: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Настоящий Порядок регулирует проведение оценки регулирующего воздействия проектов нормативных правовых актов и экспертизы муниципальных нормативных правовых актов, принимаемых органами местного самоуправления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1.2. В настоящем порядке используются следующие понятия: </w:t>
      </w:r>
    </w:p>
    <w:p w:rsidR="00192A20" w:rsidRPr="00192A20" w:rsidRDefault="00192A20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-разработчик проекта</w:t>
      </w:r>
      <w:r w:rsidRPr="00192A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92A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орган местного самоуправления, депутат представительного органа муниципального образования,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оценка регулирующего воздействия (далее также ОРВ) - это оценка проектов муниципальных нормативных актов, проводимая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-экспертиза муниципальных нормативных правовых актов - это оценка фактического воздействия действующих муниципальных нормативных правовых актов, затрагивающих вопросы осуществления предпринимательской и инвестиционной деятельности 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-заключение об оценке регулирующего воздействия 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-заключение об экспертизе 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органами местного самоуправления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, затрагивающие вопросы осуществления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1.4. Оценка регулирующего воздействия и экспертиза не проводится в отношении: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решений о местных бюджетах и об исполнении местных бюджетов;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устанавливающих налоги, сборы и тарифы, установление которых отнесено к вопросам местного значения;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которые не затрагивают вопросы осуществления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подлежащих публичным слушаниям в соответствии со статьёй 28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1.5. Оценка регулирующего воздействия проектов муниципальных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1.6. Участниками процедуры ОРВ и экспертизы являются органы - разработчики проектов муниципальных нормативных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192A20" w:rsidRPr="00192A20" w:rsidRDefault="00192A20" w:rsidP="00AD2B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Оценка регулирующего воздействия проектов муниципальных нормативных правовых актов: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2.1. 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2.2. ОРВ проектов муниципальных правовых актов включает следующие этапы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размещение уведомления о подготовке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изучение поступивших предложений, исследования о возможных вариантах решения выявленной в соответствующей сфере общественных отношений проблемы, а также результаты расчётов издержек и выгод применения указанных вариантов решения и подготовка сводного отчёта и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обсуждение проекта муниципального нормативного правового акта в форме проведения публичных консультаций;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подготовка заключения об ОРВ проекта муниципального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2.3. Разработчик проекта в течение 3 дней после принятия решения о подготовке проекта размещает уведомление об этом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Форма уведомления утверждается администрацией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О размещении уведомления разработчик проекта в трёхдневный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 и иных заинтересованных лиц, которых целесообразно, по мнению разработчика проекта, привлечь к подготовке проекта муниципального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2.4. Разработчик проекта обязан рассмотреть все предложения, поступившие в течение 15 дней со дня размещения уведомления. 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акта, либо разработать текст проекта.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 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отчёт, подписываемый разработчиком проекта. Сводный отчёт должен быть сформирован не позднее 5 дней со дня окончания срока, установленного для принятия предложений в части первой настоящего пункта.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2.6. В сводном отчёте отражаются следующие положения: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общая информация (орган-разработчик, вид и наименование акта);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описание проблемы, на решение которой направлено предлагаемое правовое регулирование;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 целей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качественная характеристика и оценка численности потенциальных адресатов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оценка дополнительных расходов (доходов) местных бюджетов, связанных с введением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2.7. Проект муниципального нормативного правового акта должен быть разработан не позднее 10 дней со дня окончания срока, установленного для принятия предложений в части первой настоящего пункта.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2.8. В целях проведения ОРВ разработчик проекта направляет проект муниципального правового акта и сводный отчёт в уполномоченный орган для проведения публичного обсуждения и подготовки заключения об ОРВ. Уполномоченный орган в трёхдневный срок изучает поступившие документы и возвращает их без рассмотрения в случае неполного отражения в сводном отчёте сведений, предусмотренных пунктом 2.6 настоящего Порядка.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2.9. В случае предоставления надлежаще оформленных документов уполномоченный орган в трёхдневный срок размещает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текст проекта муниципального нормативного правового акта, подлежащего оценке регулирующего воздействия;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сводный отчёт;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перечень вопросов для участников публичных консультаций;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иные материалы и информация по усмотрению уполномоченного органа.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2.10. Срок проведения публичных консультаций и принятия предложений устанавливается уполномоченным органом, но не может составлять более 30 дней. Срок проведения публичных консультаций может быть продлён уполномоченным органом, но не более чем на 10 дней.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2.11. 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 и инвестиционной деятельности,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 публичного обсуждения,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муниципального образования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Круг участников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публичных консультаций должен быть определён с учётом необходимости обеспечения максимального участия в немы представителей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2.12. Уполномоченный орган обрабатывает все предложения, поступившие в ходе обсуждения проекта муниципального нормативного правового акта и сводного отчёта в установленный срок. По результатам рассмотрения уполномоченный орган составляет сводку предложений.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Сводка предложений подписывается руководителем уполномоченного органа и подлежит размещению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15 рабочих дней со дня окончания публичных консультаций.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2.14. При подготовке заключения об ОРВ уполномоченный орган осуществляет анализ обоснованности выводов разработчика проекта относительно необходимости введения предлагаемого им способа правового регулирования.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Анализ, проводимый уполномоченным органом, основывается на результатах исследования разработчиком проекта выявленной проблемы, представленных в сводном отчёте. При этом учитываются также мнения потенциальных адресатов предлагаемого правового регулирования, отражённые в сводках предложений, поступивших по результатам проведения публичных консультаций.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отчёта: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точность формулировки выявленной проблемы;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 целей предлагаемого правового регулирования; практическая реализуемость заявленных целей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верифицируемость</w:t>
      </w:r>
      <w:proofErr w:type="spellEnd"/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2.15. Заключение подписывается руководителем уполномоченного органа и направляется разработчику проекта в трёхдневный срок с момента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подлежит размещению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3 рабочих дней со дня его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утверждению проекта муниципального нормативного правового акта (в случае отсутствия замечаний);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доработки проекта муниципального нормативного правового акта с учётом замечаний;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утверждению проекта муниципального нормативного правового акта без учёта замечаний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нецелесообразности принятия проекта муниципального нормативного правового акта.</w:t>
      </w: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путём обсуждения разногласий, на заседании специально созданной главой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рабочей группы. Число членов такой группы не может превышать пять человек. Руководит группой глава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 В состав группы по согласованию 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Экспертиза муниципальных нормативных правовых актов: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Экспертиза проводится на основании плана, ежегодно утверждаемого главой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План формируется на основании предложений органов местного самоуправления, органов государственной власти Краснодарского края, уполномоченного органа, представителей предпринимательского сообщества и других заинтересованных лиц, поступающих в уполномоченный орган в течение всего календарного года.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плане в обязательном порядке указывается наименование и реквизиты муниципального нормативного правового акта, подлежащего экспертизе, дата начала и сроки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утверждается не позднее 31 декабря года, предшествующего планируемому году. В течение пяти рабочих дней со дня утверждения план размещается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3.3. Срок проведения экспертизы не может превышать двух месяцев. При необходимости этот срок может быть продлён уполномоченным органом, но не более чем на один месяц.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3.4. Экспертиза нормативных правовых актов включает в себя: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публичные консультации нормативных правовых актов;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исследование нормативного правового акта на предмет наличия в немы положения, необоснованно затрудняющих осуществление предпринимательской и инвестиционной деятельности (далее - исследование);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подготовку заключения об экспертизе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субъектов предпринимательской и инвестиционной деятельности, общественного совета при разработчике проекта (при его наличии) и иных заинтересованных лиц, которым не позднее чем за 3 дня до срока начала экспертизы, указанного в плане, направляется извещение о сроке проведения публичных обсуждений,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Круг участников публичных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консультаций должен быть определён с учётом необходимости обеспечения максимального участия в немы представителей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3.6. Исследование нормативного правового акта проводится уполномоченным органом во взаимодействии с разработчиком проекта и представителями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 В ходе исследования нормативного правового акта изучаются следующие вопросы: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3.7.1. Наличие в нормативном правовом акте избыточных требований по подготовке и (или) представлению сведений (документов):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требуемые аналогичные или идентичные сведения (документы) выдаются муниципальным органом, в который обращается субъект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необоснованная частота подготовки и (или) представления сведений (документов);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организационных препятствий для приёма обязательных к представлению документов (удалённое местонахождение приёма документов, неопределённость времени приёма документов, иной ограниченный ресурс органов муниципальной власти для приёма документов);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предъявление завышенных требований к форме представляемых сведений или документов, представление которых связано с оказанием муниципальной услуги;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3.7.2 Наличие в нормативном правовом акте требований: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необходимости привлечения субъектом предпринимательской и инвестиционной деятельности дополнительного персонала;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3.7.3. Отсутствие, неопределённость или избыточность полномочий лиц, наделённых правом проведения проверок, участия в комиссиях, выдачи или осуществления согласований.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3.8. При проведении исследования нормативного правового акта уполномоченный орган: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направляет разработчику проекта запрос о представлении материалов, необходимых для проведения экспертизы, содержащих сведения (расчёты, обоснования), на которых основывается необходимость правового регулирования соответствующих отношений;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обращается к представителям предпринимательского сообщества и иным заинтересованным лицам с запросом о представлении информационно- аналитических материалов по предмету экспертизы;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устанавливает наличие (отсутствие) в нормативном правовом акте положений, указанных в пункте 3.7 настоящего Порядка;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рассматривает замечания, предложения, рекомендации, сведения (расчёты,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анализирует положения нормативного правового акта во взаимосвязи со сложившейся практикой его применения;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нормативных правовых актов.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на запрос уполномоченного органа в установленный срок разработчиком проекта не представлены материалы, необходимые для проведения экспертизы нормативных правовых актов, сведения об этом подлежат указанию в тексте заключения.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устанавливается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заключении должны быть указаны сведения о нормативном правовом акте и его разработчике;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 обоснование сделанных выводов; информация о проведённых публичных консультациях нормативных правовых актов, позиции заинтересованных структурных подразделений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представителей предпринимательского сообщества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путём: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 отмены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 В течение трёх рабочих дней со дня подписания заключение направляется разработчику проекта. Уполномоченный орган размещает заключение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трёх рабочих дней со дня его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учётом рекомендаций, указанных в заключении. Подготовленный проект нормативного правового акта подлежит оценке регулирующего воздействия в установленном порядке.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3.14. Заключение экспертизы подлежит обязательному рассмотрению. Разногласия, возникающие по результатам проведения экспертизы муниципальных нормативных правовых актов, разрешаются в порядке, определённом в пункте 2.16 настоящего Порядка.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3.15. Разработчик не позднее трёх месяцев со дня получения заключения, содержащего рекомендации по отмене нормативного правового акта или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 необоснованно затрудняющих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Pr="00192A20" w:rsidRDefault="009A7AF1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1-ой категории администрации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Рассветовского сельского поселения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Е.Н. Коркишко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Pr="00192A20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Pr="00192A20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ЛИСТ СОГЛАСОВАНИЯ</w:t>
      </w:r>
    </w:p>
    <w:p w:rsidR="00C10436" w:rsidRPr="00192A20" w:rsidRDefault="00C10436" w:rsidP="009A7AF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2A20" w:rsidRP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</w:t>
      </w:r>
      <w:r w:rsidR="00EF1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Совета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192A20" w:rsidRP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Староминского района от </w:t>
      </w:r>
      <w:r w:rsidR="00EF177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 № ____</w:t>
      </w:r>
    </w:p>
    <w:p w:rsidR="00192A20" w:rsidRPr="00192A20" w:rsidRDefault="00192A20" w:rsidP="009A7AF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«Об утверждении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92A20" w:rsidRDefault="00192A20" w:rsidP="009A7AF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7BE" w:rsidRPr="00192A20" w:rsidRDefault="00AA07BE" w:rsidP="008D0F87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подготовлен: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специалист 1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9A7AF1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Староминского района 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...                                                </w:t>
      </w:r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Д.Д. </w:t>
      </w:r>
      <w:proofErr w:type="spellStart"/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>Челидзе</w:t>
      </w:r>
      <w:proofErr w:type="spellEnd"/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2C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</w:p>
    <w:p w:rsidR="00192A20" w:rsidRPr="00192A20" w:rsidRDefault="009A7AF1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192A20" w:rsidRPr="00192A20">
        <w:rPr>
          <w:rFonts w:ascii="Times New Roman" w:hAnsi="Times New Roman"/>
          <w:color w:val="000000" w:themeColor="text1"/>
          <w:sz w:val="28"/>
          <w:szCs w:val="28"/>
        </w:rPr>
        <w:t>«___» ____________ 2020 г.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согласован: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специалист 1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Рассветовского сельского поселения </w:t>
      </w:r>
    </w:p>
    <w:p w:rsidR="002A2C21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Староминского района                                        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>Е.Н. Коркишко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«___» ____________ 2020 г.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07BE" w:rsidRPr="00192A20" w:rsidRDefault="00AA07BE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согласован:</w:t>
      </w:r>
    </w:p>
    <w:p w:rsidR="00192A20" w:rsidRPr="00192A20" w:rsidRDefault="00AA07BE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Специалист 1</w:t>
      </w:r>
      <w:r w:rsidR="00192A20"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Староминского района                                                                        Л.В. Бреева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«___» ___________ 2020 г.</w:t>
      </w:r>
    </w:p>
    <w:p w:rsidR="004F0093" w:rsidRPr="00192A20" w:rsidRDefault="004F0093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F0093" w:rsidRPr="00192A20" w:rsidSect="009A7A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EC" w:rsidRDefault="002F60EC" w:rsidP="00EF1771">
      <w:pPr>
        <w:spacing w:after="0" w:line="240" w:lineRule="auto"/>
      </w:pPr>
      <w:r>
        <w:separator/>
      </w:r>
    </w:p>
  </w:endnote>
  <w:endnote w:type="continuationSeparator" w:id="0">
    <w:p w:rsidR="002F60EC" w:rsidRDefault="002F60EC" w:rsidP="00EF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99" w:rsidRDefault="00792F9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99" w:rsidRDefault="00792F9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99" w:rsidRDefault="00792F9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EC" w:rsidRDefault="002F60EC" w:rsidP="00EF1771">
      <w:pPr>
        <w:spacing w:after="0" w:line="240" w:lineRule="auto"/>
      </w:pPr>
      <w:r>
        <w:separator/>
      </w:r>
    </w:p>
  </w:footnote>
  <w:footnote w:type="continuationSeparator" w:id="0">
    <w:p w:rsidR="002F60EC" w:rsidRDefault="002F60EC" w:rsidP="00EF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99" w:rsidRDefault="00792F9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71" w:rsidRPr="00EF1771" w:rsidRDefault="00EF1771" w:rsidP="00EF1771">
    <w:pPr>
      <w:pStyle w:val="af0"/>
      <w:jc w:val="right"/>
      <w:rPr>
        <w:rFonts w:ascii="Times New Roman" w:hAnsi="Times New Roman" w:cs="Times New Roman"/>
        <w:b/>
        <w:color w:val="C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99" w:rsidRDefault="00792F9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93"/>
    <w:rsid w:val="00003419"/>
    <w:rsid w:val="00012A2C"/>
    <w:rsid w:val="0005098B"/>
    <w:rsid w:val="000966F3"/>
    <w:rsid w:val="000C3C31"/>
    <w:rsid w:val="000F3B6F"/>
    <w:rsid w:val="000F585B"/>
    <w:rsid w:val="00183401"/>
    <w:rsid w:val="0018439A"/>
    <w:rsid w:val="00192A20"/>
    <w:rsid w:val="00193861"/>
    <w:rsid w:val="001A660A"/>
    <w:rsid w:val="001B4282"/>
    <w:rsid w:val="0022712A"/>
    <w:rsid w:val="00251C55"/>
    <w:rsid w:val="00257F1F"/>
    <w:rsid w:val="002A2C21"/>
    <w:rsid w:val="002B1728"/>
    <w:rsid w:val="002C40BF"/>
    <w:rsid w:val="002E191D"/>
    <w:rsid w:val="002F60EC"/>
    <w:rsid w:val="00311970"/>
    <w:rsid w:val="0033738A"/>
    <w:rsid w:val="00395DC9"/>
    <w:rsid w:val="003F3304"/>
    <w:rsid w:val="003F4B37"/>
    <w:rsid w:val="00460A2A"/>
    <w:rsid w:val="00471DDB"/>
    <w:rsid w:val="00472290"/>
    <w:rsid w:val="00494AE1"/>
    <w:rsid w:val="00496E9D"/>
    <w:rsid w:val="004A11C5"/>
    <w:rsid w:val="004C3F0B"/>
    <w:rsid w:val="004F0093"/>
    <w:rsid w:val="004F6C8D"/>
    <w:rsid w:val="004F7DD7"/>
    <w:rsid w:val="0050184F"/>
    <w:rsid w:val="005463B4"/>
    <w:rsid w:val="005A3B03"/>
    <w:rsid w:val="005F0F96"/>
    <w:rsid w:val="005F7FC9"/>
    <w:rsid w:val="0063771E"/>
    <w:rsid w:val="0065589F"/>
    <w:rsid w:val="0067200B"/>
    <w:rsid w:val="00685980"/>
    <w:rsid w:val="006C5BA4"/>
    <w:rsid w:val="007024A7"/>
    <w:rsid w:val="007224C3"/>
    <w:rsid w:val="00737868"/>
    <w:rsid w:val="00745E94"/>
    <w:rsid w:val="007606A7"/>
    <w:rsid w:val="00792F99"/>
    <w:rsid w:val="007B176B"/>
    <w:rsid w:val="007E7009"/>
    <w:rsid w:val="00851B65"/>
    <w:rsid w:val="00895A93"/>
    <w:rsid w:val="008D0F87"/>
    <w:rsid w:val="008E6B82"/>
    <w:rsid w:val="008F0E25"/>
    <w:rsid w:val="008F3B32"/>
    <w:rsid w:val="00971270"/>
    <w:rsid w:val="00991B30"/>
    <w:rsid w:val="009A7AF1"/>
    <w:rsid w:val="009B1028"/>
    <w:rsid w:val="009D1754"/>
    <w:rsid w:val="009F284F"/>
    <w:rsid w:val="00A50BEC"/>
    <w:rsid w:val="00A61D0D"/>
    <w:rsid w:val="00A62BA6"/>
    <w:rsid w:val="00AA07BE"/>
    <w:rsid w:val="00AD2B2D"/>
    <w:rsid w:val="00B03492"/>
    <w:rsid w:val="00B340F5"/>
    <w:rsid w:val="00B576BE"/>
    <w:rsid w:val="00BA32E6"/>
    <w:rsid w:val="00BD1927"/>
    <w:rsid w:val="00BD1F39"/>
    <w:rsid w:val="00BE0B14"/>
    <w:rsid w:val="00C10436"/>
    <w:rsid w:val="00C63151"/>
    <w:rsid w:val="00C8316E"/>
    <w:rsid w:val="00CA2647"/>
    <w:rsid w:val="00CD27FE"/>
    <w:rsid w:val="00CE216C"/>
    <w:rsid w:val="00CE4255"/>
    <w:rsid w:val="00CF15CD"/>
    <w:rsid w:val="00D14D9A"/>
    <w:rsid w:val="00D74A53"/>
    <w:rsid w:val="00D82899"/>
    <w:rsid w:val="00DC7296"/>
    <w:rsid w:val="00DD312A"/>
    <w:rsid w:val="00E0458C"/>
    <w:rsid w:val="00E51275"/>
    <w:rsid w:val="00EF1771"/>
    <w:rsid w:val="00F355C7"/>
    <w:rsid w:val="00FB0715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C3F0B"/>
    <w:pPr>
      <w:ind w:left="720"/>
      <w:contextualSpacing/>
    </w:pPr>
  </w:style>
  <w:style w:type="paragraph" w:styleId="ae">
    <w:name w:val="No Spacing"/>
    <w:link w:val="af"/>
    <w:uiPriority w:val="1"/>
    <w:qFormat/>
    <w:rsid w:val="005F7F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5F7FC9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F1771"/>
  </w:style>
  <w:style w:type="paragraph" w:styleId="af2">
    <w:name w:val="footer"/>
    <w:basedOn w:val="a"/>
    <w:link w:val="af3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17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C3F0B"/>
    <w:pPr>
      <w:ind w:left="720"/>
      <w:contextualSpacing/>
    </w:pPr>
  </w:style>
  <w:style w:type="paragraph" w:styleId="ae">
    <w:name w:val="No Spacing"/>
    <w:link w:val="af"/>
    <w:uiPriority w:val="1"/>
    <w:qFormat/>
    <w:rsid w:val="005F7F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5F7FC9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F1771"/>
  </w:style>
  <w:style w:type="paragraph" w:styleId="af2">
    <w:name w:val="footer"/>
    <w:basedOn w:val="a"/>
    <w:link w:val="af3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1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rassvetsp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44A5-CB3F-4B4A-8FF1-E66BEACF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4427</Words>
  <Characters>25238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</cp:revision>
  <cp:lastPrinted>2020-08-06T10:58:00Z</cp:lastPrinted>
  <dcterms:created xsi:type="dcterms:W3CDTF">2020-06-30T09:06:00Z</dcterms:created>
  <dcterms:modified xsi:type="dcterms:W3CDTF">2020-08-06T11:00:00Z</dcterms:modified>
</cp:coreProperties>
</file>