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3638"/>
        <w:gridCol w:w="6125"/>
      </w:tblGrid>
      <w:tr w:rsidR="005E79A6" w:rsidRPr="007A0A90" w:rsidTr="003625E6">
        <w:tc>
          <w:tcPr>
            <w:tcW w:w="5066" w:type="dxa"/>
            <w:shd w:val="clear" w:color="auto" w:fill="auto"/>
          </w:tcPr>
          <w:p w:rsidR="005E79A6" w:rsidRPr="00B44D09" w:rsidRDefault="005E79A6" w:rsidP="003625E6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831" w:type="dxa"/>
            <w:shd w:val="clear" w:color="auto" w:fill="auto"/>
          </w:tcPr>
          <w:p w:rsidR="005E79A6" w:rsidRPr="00B44D09" w:rsidRDefault="005E79A6" w:rsidP="003625E6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303" w:type="dxa"/>
            <w:shd w:val="clear" w:color="auto" w:fill="auto"/>
            <w:hideMark/>
          </w:tcPr>
          <w:p w:rsidR="005E79A6" w:rsidRPr="00045BAD" w:rsidRDefault="005E79A6" w:rsidP="003625E6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eastAsia="Calibri"/>
                <w:bCs/>
                <w:color w:val="222222"/>
                <w:sz w:val="28"/>
                <w:szCs w:val="28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>ПРИЛОЖЕНИЕ</w:t>
            </w:r>
          </w:p>
          <w:p w:rsidR="005E79A6" w:rsidRPr="00B44D09" w:rsidRDefault="005E79A6" w:rsidP="003625E6">
            <w:pPr>
              <w:shd w:val="clear" w:color="auto" w:fill="FFFFFF"/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B44D09">
              <w:rPr>
                <w:rFonts w:eastAsia="Calibri"/>
                <w:bCs/>
                <w:color w:val="222222"/>
              </w:rPr>
              <w:t xml:space="preserve"> </w:t>
            </w:r>
          </w:p>
          <w:p w:rsidR="005E79A6" w:rsidRPr="00B44D09" w:rsidRDefault="005E79A6" w:rsidP="003625E6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045BAD">
              <w:rPr>
                <w:rFonts w:eastAsia="Calibri"/>
                <w:sz w:val="28"/>
                <w:szCs w:val="28"/>
              </w:rPr>
              <w:t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B44D09">
              <w:rPr>
                <w:rFonts w:eastAsia="Calibri"/>
              </w:rPr>
              <w:t xml:space="preserve"> </w:t>
            </w:r>
          </w:p>
        </w:tc>
      </w:tr>
    </w:tbl>
    <w:p w:rsidR="005E79A6" w:rsidRPr="007A0A90" w:rsidRDefault="005E79A6" w:rsidP="005E79A6">
      <w:pPr>
        <w:shd w:val="clear" w:color="auto" w:fill="FFFFFF"/>
        <w:spacing w:line="360" w:lineRule="atLeast"/>
        <w:jc w:val="center"/>
        <w:textAlignment w:val="baseline"/>
      </w:pPr>
    </w:p>
    <w:p w:rsidR="005E79A6" w:rsidRPr="00382AED" w:rsidRDefault="005E79A6" w:rsidP="005E79A6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>ПЕРЕЧЕНЬ</w:t>
      </w:r>
    </w:p>
    <w:p w:rsidR="005E79A6" w:rsidRPr="00382AED" w:rsidRDefault="005E79A6" w:rsidP="005E79A6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 xml:space="preserve"> имущества Рассветовского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E79A6" w:rsidRPr="00382AED" w:rsidRDefault="005E79A6" w:rsidP="005E79A6">
      <w:pPr>
        <w:shd w:val="clear" w:color="auto" w:fill="FFFFFF"/>
        <w:jc w:val="center"/>
        <w:textAlignment w:val="baseline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969"/>
        <w:gridCol w:w="8788"/>
      </w:tblGrid>
      <w:tr w:rsidR="005E79A6" w:rsidRPr="00382AED" w:rsidTr="003625E6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9A6" w:rsidRPr="00382AED" w:rsidRDefault="005E79A6" w:rsidP="003625E6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Рассветовское сельское поселение Староминского района</w:t>
            </w:r>
          </w:p>
        </w:tc>
      </w:tr>
      <w:tr w:rsidR="005E79A6" w:rsidRPr="00382AED" w:rsidTr="003625E6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A6" w:rsidRPr="00382AED" w:rsidRDefault="005E79A6" w:rsidP="003625E6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5E79A6" w:rsidRPr="00382AED" w:rsidTr="003625E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E79A6" w:rsidRPr="00382AED" w:rsidTr="003625E6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353612, Краснодарский край, Староминский район, п. Рассвет, ул. Мира, 13</w:t>
            </w:r>
          </w:p>
        </w:tc>
      </w:tr>
      <w:tr w:rsidR="005E79A6" w:rsidRPr="00382AED" w:rsidTr="003625E6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E79A6" w:rsidRPr="00382AED" w:rsidTr="003625E6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382AED" w:rsidRDefault="005E79A6" w:rsidP="003625E6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Демченко Александр Викторович</w:t>
            </w:r>
          </w:p>
        </w:tc>
      </w:tr>
      <w:tr w:rsidR="005E79A6" w:rsidRPr="007A0A90" w:rsidTr="003625E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7A0A90" w:rsidRDefault="005E79A6" w:rsidP="003625E6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7A0A90" w:rsidRDefault="005E79A6" w:rsidP="003625E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5-</w:t>
            </w:r>
            <w:r w:rsidRPr="007A0A90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2</w:t>
            </w:r>
            <w:r w:rsidRPr="007A0A90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53</w:t>
            </w:r>
          </w:p>
        </w:tc>
      </w:tr>
      <w:tr w:rsidR="005E79A6" w:rsidRPr="007A0A90" w:rsidTr="003625E6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7A0A90" w:rsidRDefault="005E79A6" w:rsidP="003625E6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66273E" w:rsidRDefault="005E79A6" w:rsidP="003625E6">
            <w:pPr>
              <w:jc w:val="center"/>
              <w:rPr>
                <w:u w:val="single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r>
              <w:rPr>
                <w:shd w:val="clear" w:color="auto" w:fill="FFFFFF"/>
                <w:lang w:val="en-US"/>
              </w:rPr>
              <w:t>R</w:t>
            </w:r>
            <w:r w:rsidRPr="0066273E">
              <w:rPr>
                <w:shd w:val="clear" w:color="auto" w:fill="FFFFFF"/>
              </w:rPr>
              <w:t>assvetovskoe@mail.ru</w:t>
            </w:r>
          </w:p>
        </w:tc>
      </w:tr>
      <w:tr w:rsidR="005E79A6" w:rsidRPr="007A0A90" w:rsidTr="003625E6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7A0A90" w:rsidRDefault="005E79A6" w:rsidP="003625E6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7A0A90" w:rsidRDefault="005E79A6" w:rsidP="003625E6">
            <w:pPr>
              <w:jc w:val="center"/>
              <w:rPr>
                <w:lang w:eastAsia="en-US"/>
              </w:rPr>
            </w:pPr>
            <w:hyperlink r:id="rId4" w:history="1">
              <w:r w:rsidRPr="00926C58">
                <w:rPr>
                  <w:rStyle w:val="a3"/>
                </w:rPr>
                <w:t>http://рассветовскоесп.рф/</w:t>
              </w:r>
            </w:hyperlink>
            <w:r w:rsidRPr="007A0A90">
              <w:t xml:space="preserve"> </w:t>
            </w:r>
          </w:p>
        </w:tc>
      </w:tr>
    </w:tbl>
    <w:p w:rsidR="005E79A6" w:rsidRPr="007A0A90" w:rsidRDefault="005E79A6" w:rsidP="005E79A6">
      <w:pPr>
        <w:shd w:val="clear" w:color="auto" w:fill="FFFFFF"/>
        <w:spacing w:line="360" w:lineRule="atLeast"/>
        <w:textAlignment w:val="baseline"/>
      </w:pPr>
    </w:p>
    <w:tbl>
      <w:tblPr>
        <w:tblW w:w="15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3"/>
        <w:gridCol w:w="240"/>
        <w:gridCol w:w="567"/>
        <w:gridCol w:w="142"/>
        <w:gridCol w:w="86"/>
        <w:gridCol w:w="622"/>
        <w:gridCol w:w="1308"/>
        <w:gridCol w:w="960"/>
        <w:gridCol w:w="142"/>
        <w:gridCol w:w="709"/>
        <w:gridCol w:w="283"/>
        <w:gridCol w:w="426"/>
        <w:gridCol w:w="424"/>
        <w:gridCol w:w="426"/>
        <w:gridCol w:w="424"/>
        <w:gridCol w:w="256"/>
        <w:gridCol w:w="738"/>
        <w:gridCol w:w="142"/>
        <w:gridCol w:w="708"/>
        <w:gridCol w:w="240"/>
        <w:gridCol w:w="1180"/>
        <w:gridCol w:w="142"/>
        <w:gridCol w:w="567"/>
        <w:gridCol w:w="280"/>
        <w:gridCol w:w="287"/>
        <w:gridCol w:w="142"/>
        <w:gridCol w:w="566"/>
        <w:gridCol w:w="570"/>
        <w:gridCol w:w="71"/>
        <w:gridCol w:w="210"/>
        <w:gridCol w:w="428"/>
        <w:gridCol w:w="422"/>
        <w:gridCol w:w="285"/>
        <w:gridCol w:w="734"/>
        <w:gridCol w:w="22"/>
      </w:tblGrid>
      <w:tr w:rsidR="005E79A6" w:rsidRPr="007A0A90" w:rsidTr="003625E6">
        <w:trPr>
          <w:trHeight w:val="10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784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E79A6" w:rsidRPr="007A0A90" w:rsidTr="003625E6">
        <w:trPr>
          <w:trHeight w:val="76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20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субъекта Российской Федерации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муниципального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Вид населённого пункта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населённого пункта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элемента плани-ровоч-ной структуры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E79A6" w:rsidRPr="007A0A90" w:rsidTr="003625E6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E79A6" w:rsidRPr="007A0A90" w:rsidTr="003625E6">
        <w:trPr>
          <w:trHeight w:val="12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1.10134.03.1014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п. Рассвет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color w:val="000000"/>
                <w:sz w:val="18"/>
                <w:szCs w:val="18"/>
                <w:lang w:eastAsia="en-US"/>
              </w:rPr>
              <w:t>Мира д.13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посёлок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E79A6" w:rsidRPr="007A0A90" w:rsidTr="003625E6">
        <w:trPr>
          <w:trHeight w:val="420"/>
        </w:trPr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5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движимом имуществе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E79A6" w:rsidRPr="007A0A90" w:rsidTr="003625E6">
        <w:trPr>
          <w:trHeight w:val="76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Номер части объекта недвижимости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согласно сведениям государственного кадастра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Основная характеристика объекта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458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151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протяжённость, объем, площадь, глубина залегания и т.п. - для сооружений; протяжённость, объем, площадь, глубина залегания и т.п. согласно проектной документации - для объектов незавершённого строительства)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Фактическое значение/ Проектируемое значение (для объектов незавершённого строительства)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протяжённости - м; для глубины залегания - м; для объёма - куб. м)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объекта учёта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5E79A6" w:rsidRPr="007A0A90" w:rsidTr="003625E6">
        <w:trPr>
          <w:trHeight w:val="204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57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438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116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trHeight w:val="255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5E79A6" w:rsidRPr="00C363FB" w:rsidTr="003625E6">
        <w:trPr>
          <w:trHeight w:val="703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0F4935" w:rsidRDefault="005E79A6" w:rsidP="003625E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0F4935" w:rsidRDefault="005E79A6" w:rsidP="003625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31.12.2006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C363FB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E79A6" w:rsidRPr="007A0A90" w:rsidTr="003625E6">
        <w:trPr>
          <w:gridAfter w:val="1"/>
          <w:wAfter w:w="22" w:type="dxa"/>
          <w:trHeight w:val="558"/>
        </w:trPr>
        <w:tc>
          <w:tcPr>
            <w:tcW w:w="9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E79A6" w:rsidRPr="007A0A90" w:rsidTr="003625E6">
        <w:trPr>
          <w:gridAfter w:val="1"/>
          <w:wAfter w:w="22" w:type="dxa"/>
          <w:trHeight w:val="765"/>
        </w:trPr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gridAfter w:val="1"/>
          <w:wAfter w:w="22" w:type="dxa"/>
          <w:trHeight w:val="531"/>
        </w:trPr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органа,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принявшего документ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Вид документа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E79A6" w:rsidRPr="007A0A90" w:rsidTr="003625E6">
        <w:trPr>
          <w:gridAfter w:val="1"/>
          <w:wAfter w:w="22" w:type="dxa"/>
          <w:trHeight w:val="2040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Полное наиме-нование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заключе-ния договора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Полное наиме-нование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Дата заключе-ния договора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E79A6" w:rsidRPr="007A0A90" w:rsidTr="003625E6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gridAfter w:val="1"/>
          <w:wAfter w:w="22" w:type="dxa"/>
          <w:trHeight w:val="207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E79A6" w:rsidRPr="007A0A90" w:rsidTr="003625E6">
        <w:trPr>
          <w:gridAfter w:val="1"/>
          <w:wAfter w:w="22" w:type="dxa"/>
          <w:trHeight w:val="25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E79A6" w:rsidRPr="007A0A90" w:rsidTr="003625E6">
        <w:trPr>
          <w:gridAfter w:val="1"/>
          <w:wAfter w:w="22" w:type="dxa"/>
          <w:trHeight w:val="115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A6" w:rsidRPr="00F12909" w:rsidRDefault="005E79A6" w:rsidP="003625E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5E79A6" w:rsidRDefault="005E79A6" w:rsidP="005E79A6">
      <w:pPr>
        <w:shd w:val="clear" w:color="auto" w:fill="FFFFFF"/>
        <w:textAlignment w:val="baseline"/>
        <w:rPr>
          <w:sz w:val="28"/>
          <w:szCs w:val="28"/>
        </w:rPr>
      </w:pPr>
    </w:p>
    <w:p w:rsidR="005E79A6" w:rsidRDefault="005E79A6" w:rsidP="005E79A6">
      <w:pPr>
        <w:shd w:val="clear" w:color="auto" w:fill="FFFFFF"/>
        <w:textAlignment w:val="baseline"/>
        <w:rPr>
          <w:sz w:val="28"/>
          <w:szCs w:val="28"/>
        </w:rPr>
      </w:pPr>
    </w:p>
    <w:p w:rsidR="005E79A6" w:rsidRDefault="005E79A6" w:rsidP="005E79A6">
      <w:pPr>
        <w:shd w:val="clear" w:color="auto" w:fill="FFFFFF"/>
        <w:textAlignment w:val="baseline"/>
        <w:rPr>
          <w:sz w:val="28"/>
          <w:szCs w:val="28"/>
        </w:rPr>
      </w:pPr>
    </w:p>
    <w:p w:rsidR="005E79A6" w:rsidRPr="00291B90" w:rsidRDefault="005E79A6" w:rsidP="005E79A6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</w:t>
      </w:r>
      <w:r w:rsidRPr="00291B90">
        <w:rPr>
          <w:sz w:val="28"/>
          <w:szCs w:val="28"/>
        </w:rPr>
        <w:t>сельского поселения</w:t>
      </w:r>
    </w:p>
    <w:p w:rsidR="005E79A6" w:rsidRDefault="005E79A6" w:rsidP="005E79A6">
      <w:pPr>
        <w:shd w:val="clear" w:color="auto" w:fill="FFFFFF"/>
        <w:textAlignment w:val="baseline"/>
      </w:pPr>
      <w:r w:rsidRPr="00291B90">
        <w:rPr>
          <w:sz w:val="28"/>
          <w:szCs w:val="28"/>
        </w:rPr>
        <w:t xml:space="preserve">Староминского района </w:t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 xml:space="preserve">                  </w:t>
      </w:r>
      <w:r w:rsidRPr="00291B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А.В. Демченко.</w:t>
      </w:r>
    </w:p>
    <w:p w:rsidR="00C71391" w:rsidRDefault="00C71391">
      <w:bookmarkStart w:id="0" w:name="_GoBack"/>
      <w:bookmarkEnd w:id="0"/>
    </w:p>
    <w:sectPr w:rsidR="00C71391" w:rsidSect="00365A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4"/>
    <w:rsid w:val="001737A4"/>
    <w:rsid w:val="005E79A6"/>
    <w:rsid w:val="00C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B359-9107-4C21-A125-351F8BC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7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8;&#1072;&#1089;&#1089;&#1074;&#1077;&#1090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2</cp:revision>
  <dcterms:created xsi:type="dcterms:W3CDTF">2020-02-28T06:10:00Z</dcterms:created>
  <dcterms:modified xsi:type="dcterms:W3CDTF">2020-02-28T06:11:00Z</dcterms:modified>
</cp:coreProperties>
</file>