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01" w:rsidRDefault="00B55301" w:rsidP="00E77921">
      <w:pPr>
        <w:pStyle w:val="1"/>
        <w:jc w:val="center"/>
        <w:rPr>
          <w:b/>
          <w:sz w:val="28"/>
          <w:szCs w:val="28"/>
          <w:u w:val="none"/>
        </w:rPr>
      </w:pPr>
      <w:r w:rsidRPr="00B55301">
        <w:rPr>
          <w:b/>
          <w:noProof/>
          <w:sz w:val="28"/>
          <w:szCs w:val="28"/>
          <w:u w:val="none"/>
        </w:rPr>
        <w:drawing>
          <wp:inline distT="0" distB="0" distL="0" distR="0">
            <wp:extent cx="638175" cy="742950"/>
            <wp:effectExtent l="19050" t="0" r="9525" b="0"/>
            <wp:docPr id="1" name="Рисунок 1" descr="Рассветовское СП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77" cy="7460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3B7" w:rsidRPr="006B5EE2" w:rsidRDefault="005343B7" w:rsidP="00B33C27">
      <w:pPr>
        <w:pStyle w:val="1"/>
        <w:jc w:val="center"/>
        <w:rPr>
          <w:b/>
          <w:sz w:val="36"/>
          <w:szCs w:val="36"/>
          <w:u w:val="none"/>
        </w:rPr>
      </w:pPr>
      <w:r w:rsidRPr="006B5EE2">
        <w:rPr>
          <w:b/>
          <w:sz w:val="36"/>
          <w:szCs w:val="36"/>
          <w:u w:val="none"/>
        </w:rPr>
        <w:t>РЕШЕНИЕ</w:t>
      </w:r>
    </w:p>
    <w:p w:rsidR="00B33C27" w:rsidRPr="006B5EE2" w:rsidRDefault="00B33C27" w:rsidP="00B33C27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СОВЕТА РАССВЕТОВСКОГО СЕЛЬСКОГО ПОСЕЛЕНИЯ</w:t>
      </w:r>
    </w:p>
    <w:p w:rsidR="005343B7" w:rsidRDefault="005343B7" w:rsidP="00B33C27">
      <w:pPr>
        <w:pStyle w:val="1"/>
        <w:jc w:val="center"/>
        <w:rPr>
          <w:b/>
          <w:sz w:val="28"/>
          <w:szCs w:val="28"/>
          <w:u w:val="none"/>
        </w:rPr>
      </w:pPr>
      <w:r>
        <w:rPr>
          <w:b/>
          <w:sz w:val="28"/>
          <w:szCs w:val="28"/>
          <w:u w:val="none"/>
        </w:rPr>
        <w:t>СТАРОМИНСКИЙ РАЙОН</w:t>
      </w:r>
    </w:p>
    <w:p w:rsidR="00EB3E23" w:rsidRDefault="00EB3E23" w:rsidP="005343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343B7" w:rsidRDefault="00AF591D" w:rsidP="005343B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6160F">
        <w:rPr>
          <w:rFonts w:ascii="Times New Roman" w:hAnsi="Times New Roman" w:cs="Times New Roman"/>
          <w:bCs/>
          <w:sz w:val="28"/>
          <w:szCs w:val="28"/>
        </w:rPr>
        <w:t>17.03.2017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26160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bookmarkStart w:id="0" w:name="_GoBack"/>
      <w:bookmarkEnd w:id="0"/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  <w:r w:rsidR="00380F05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B1419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EB3E23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5343B7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26160F">
        <w:rPr>
          <w:rFonts w:ascii="Times New Roman" w:hAnsi="Times New Roman" w:cs="Times New Roman"/>
          <w:bCs/>
          <w:sz w:val="28"/>
          <w:szCs w:val="28"/>
        </w:rPr>
        <w:t>30.7</w:t>
      </w:r>
    </w:p>
    <w:p w:rsidR="0000626C" w:rsidRDefault="0000626C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43B7" w:rsidRDefault="00B1419F" w:rsidP="005343B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5343B7">
        <w:rPr>
          <w:rFonts w:ascii="Times New Roman" w:hAnsi="Times New Roman" w:cs="Times New Roman"/>
          <w:bCs/>
          <w:sz w:val="28"/>
          <w:szCs w:val="28"/>
        </w:rPr>
        <w:t>.Рассвет</w:t>
      </w:r>
      <w:proofErr w:type="spellEnd"/>
    </w:p>
    <w:p w:rsidR="0000626C" w:rsidRPr="0000626C" w:rsidRDefault="0000626C" w:rsidP="00CD5A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959" w:rsidRPr="0000626C" w:rsidRDefault="0000626C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626C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порядка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00626C" w:rsidRPr="00F503EB" w:rsidRDefault="0000626C" w:rsidP="000062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3959" w:rsidRPr="00CD5A77" w:rsidRDefault="00E0014F" w:rsidP="008E7E7B">
      <w:pPr>
        <w:pStyle w:val="1"/>
        <w:ind w:firstLine="851"/>
        <w:rPr>
          <w:sz w:val="28"/>
          <w:szCs w:val="28"/>
          <w:u w:val="none"/>
        </w:rPr>
      </w:pPr>
      <w:proofErr w:type="gramStart"/>
      <w:r>
        <w:rPr>
          <w:sz w:val="28"/>
          <w:szCs w:val="28"/>
          <w:u w:val="none"/>
        </w:rPr>
        <w:t>В соответствии с Постановлением Российской Федерации от 01 декабря 2016 года №1283 «О внесении изменений в постановление Правительства Российской Федерации от 21.08.2010 года №645»</w:t>
      </w:r>
      <w:r w:rsidR="004466FF">
        <w:rPr>
          <w:sz w:val="28"/>
          <w:szCs w:val="28"/>
          <w:u w:val="none"/>
        </w:rPr>
        <w:t>,</w:t>
      </w:r>
      <w:r w:rsidR="008E7E7B">
        <w:rPr>
          <w:sz w:val="28"/>
          <w:szCs w:val="28"/>
          <w:u w:val="none"/>
        </w:rPr>
        <w:t xml:space="preserve"> </w:t>
      </w:r>
      <w:r w:rsidR="0000626C" w:rsidRPr="0000626C">
        <w:rPr>
          <w:sz w:val="28"/>
          <w:szCs w:val="28"/>
          <w:u w:val="none"/>
        </w:rPr>
        <w:t>статьей 7 Федерального закона от 06.10.2003 г. № 131-ФЗ «Об общих принципах организации местного самоуправления в Российской Федерации», статьей 18 Федерального закона от 24.07.2007 №209-ФЗ «О развитии малого и среднего предпринимательства в Российской Федерации»,</w:t>
      </w:r>
      <w:r w:rsidR="0000626C">
        <w:rPr>
          <w:sz w:val="28"/>
          <w:szCs w:val="28"/>
          <w:u w:val="none"/>
        </w:rPr>
        <w:t xml:space="preserve"> </w:t>
      </w:r>
      <w:r w:rsidR="002C3959" w:rsidRPr="00CD5A77">
        <w:rPr>
          <w:sz w:val="28"/>
          <w:szCs w:val="28"/>
          <w:u w:val="none"/>
        </w:rPr>
        <w:t>руководствуясь статьей 26</w:t>
      </w:r>
      <w:proofErr w:type="gramEnd"/>
      <w:r w:rsidR="002C3959" w:rsidRPr="00CD5A77">
        <w:rPr>
          <w:sz w:val="28"/>
          <w:szCs w:val="28"/>
          <w:u w:val="none"/>
        </w:rPr>
        <w:t xml:space="preserve"> Устава Рассветовского сел</w:t>
      </w:r>
      <w:r w:rsidR="00260E7E" w:rsidRPr="00CD5A77">
        <w:rPr>
          <w:sz w:val="28"/>
          <w:szCs w:val="28"/>
          <w:u w:val="none"/>
        </w:rPr>
        <w:t xml:space="preserve">ьского </w:t>
      </w:r>
      <w:r w:rsidR="002C3959" w:rsidRPr="00CD5A77">
        <w:rPr>
          <w:sz w:val="28"/>
          <w:szCs w:val="28"/>
          <w:u w:val="none"/>
        </w:rPr>
        <w:t>поселения Староминского</w:t>
      </w:r>
      <w:r w:rsidR="00CD5A77">
        <w:rPr>
          <w:sz w:val="28"/>
          <w:szCs w:val="28"/>
          <w:u w:val="none"/>
        </w:rPr>
        <w:t xml:space="preserve"> района, Совет Рассветовского сельского </w:t>
      </w:r>
      <w:r w:rsidR="008E7E7B" w:rsidRPr="00CD5A77">
        <w:rPr>
          <w:sz w:val="28"/>
          <w:szCs w:val="28"/>
          <w:u w:val="none"/>
        </w:rPr>
        <w:t>поселения Староминского</w:t>
      </w:r>
      <w:r w:rsidR="002C3959" w:rsidRPr="00CD5A77">
        <w:rPr>
          <w:sz w:val="28"/>
          <w:szCs w:val="28"/>
          <w:u w:val="none"/>
        </w:rPr>
        <w:t xml:space="preserve"> </w:t>
      </w:r>
      <w:r w:rsidR="008E7E7B" w:rsidRPr="00CD5A77">
        <w:rPr>
          <w:sz w:val="28"/>
          <w:szCs w:val="28"/>
          <w:u w:val="none"/>
        </w:rPr>
        <w:t>района р</w:t>
      </w:r>
      <w:r w:rsidR="002C3959" w:rsidRPr="00CD5A77">
        <w:rPr>
          <w:sz w:val="28"/>
          <w:szCs w:val="28"/>
          <w:u w:val="none"/>
        </w:rPr>
        <w:t xml:space="preserve"> е ш и л:</w:t>
      </w:r>
    </w:p>
    <w:p w:rsidR="002C3959" w:rsidRDefault="0000626C" w:rsidP="008E7E7B">
      <w:pPr>
        <w:pStyle w:val="ab"/>
        <w:spacing w:before="0" w:beforeAutospacing="0" w:after="0" w:afterAutospacing="0"/>
        <w:ind w:firstLine="90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0626C">
        <w:rPr>
          <w:sz w:val="28"/>
          <w:szCs w:val="28"/>
        </w:rPr>
        <w:t>Утвердить порядок 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</w:t>
      </w:r>
      <w:r>
        <w:rPr>
          <w:sz w:val="28"/>
          <w:szCs w:val="28"/>
        </w:rPr>
        <w:t xml:space="preserve"> и среднего предпринимательства</w:t>
      </w:r>
      <w:r w:rsidRPr="0000626C">
        <w:rPr>
          <w:sz w:val="28"/>
          <w:szCs w:val="28"/>
        </w:rPr>
        <w:t xml:space="preserve"> (прилагается).</w:t>
      </w:r>
    </w:p>
    <w:p w:rsidR="008E7E7B" w:rsidRDefault="0000626C" w:rsidP="008E7E7B">
      <w:pPr>
        <w:pStyle w:val="ConsNonformat"/>
        <w:widowControl/>
        <w:tabs>
          <w:tab w:val="left" w:pos="1080"/>
          <w:tab w:val="left" w:pos="9540"/>
        </w:tabs>
        <w:ind w:firstLine="72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2</w:t>
      </w:r>
      <w:r w:rsidR="002C3959" w:rsidRPr="00750DFD">
        <w:rPr>
          <w:rFonts w:ascii="Times New Roman" w:hAnsi="Times New Roman"/>
          <w:sz w:val="28"/>
          <w:szCs w:val="28"/>
        </w:rPr>
        <w:t xml:space="preserve">. </w:t>
      </w:r>
      <w:r w:rsidR="008E7E7B" w:rsidRPr="0086358F">
        <w:rPr>
          <w:rFonts w:ascii="Times New Roman" w:hAnsi="Times New Roman"/>
          <w:sz w:val="28"/>
          <w:szCs w:val="28"/>
          <w:lang w:eastAsia="zh-CN"/>
        </w:rPr>
        <w:t>Контроль за выполнением решения возложить на комиссию по вопросам агропромышленного комплекса, экологии, имущественных и земельных отношений и правовым вопросам Совета Рассветовского сельского поселения Староминского района (Мазняк А.Я.).</w:t>
      </w:r>
    </w:p>
    <w:p w:rsidR="009E3C06" w:rsidRDefault="009E3C06" w:rsidP="009E3C06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 момента его официального обнародования.</w:t>
      </w:r>
    </w:p>
    <w:p w:rsidR="002C3959" w:rsidRPr="00D65286" w:rsidRDefault="002C3959" w:rsidP="00D65286">
      <w:pPr>
        <w:pStyle w:val="ConsNonformat"/>
        <w:widowControl/>
        <w:tabs>
          <w:tab w:val="left" w:pos="1080"/>
          <w:tab w:val="left" w:pos="9540"/>
        </w:tabs>
        <w:jc w:val="both"/>
        <w:rPr>
          <w:rFonts w:ascii="Times New Roman" w:hAnsi="Times New Roman"/>
          <w:sz w:val="28"/>
          <w:szCs w:val="28"/>
        </w:rPr>
      </w:pPr>
    </w:p>
    <w:p w:rsidR="00CD5A77" w:rsidRPr="00750DFD" w:rsidRDefault="00CD5A77" w:rsidP="000062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B7" w:rsidRDefault="00B33C27" w:rsidP="002C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343B7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5343B7" w:rsidRDefault="005343B7" w:rsidP="002C39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B1419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33C27">
        <w:rPr>
          <w:rFonts w:ascii="Times New Roman" w:hAnsi="Times New Roman" w:cs="Times New Roman"/>
          <w:sz w:val="28"/>
          <w:szCs w:val="28"/>
        </w:rPr>
        <w:t>А.В.</w:t>
      </w:r>
      <w:r w:rsidR="00B1419F">
        <w:rPr>
          <w:rFonts w:ascii="Times New Roman" w:hAnsi="Times New Roman" w:cs="Times New Roman"/>
          <w:sz w:val="28"/>
          <w:szCs w:val="28"/>
        </w:rPr>
        <w:t xml:space="preserve"> </w:t>
      </w:r>
      <w:r w:rsidR="00B33C27">
        <w:rPr>
          <w:rFonts w:ascii="Times New Roman" w:hAnsi="Times New Roman" w:cs="Times New Roman"/>
          <w:sz w:val="28"/>
          <w:szCs w:val="28"/>
        </w:rPr>
        <w:t>Демченко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</w:t>
      </w:r>
      <w:r w:rsidR="00607029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к решению Совета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Рассветовского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сельского поселения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Староминского района</w:t>
      </w:r>
    </w:p>
    <w:p w:rsidR="0000626C" w:rsidRPr="0000626C" w:rsidRDefault="00E30157" w:rsidP="0000626C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от 17.03.2017 № 30.7</w:t>
      </w:r>
    </w:p>
    <w:p w:rsid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bookmarkStart w:id="1" w:name="P41"/>
      <w:bookmarkEnd w:id="1"/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ПОРЯДОК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1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I. Общие положения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1.1. Настоящий Порядок определяет процедуру 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в целях  реализации положений Федерального закона от  24.07.2007 № 209-ФЗ «О развитии малого и среднего предпринимательства в Российской Федерации».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1.2. Перечень представляет собой реестр объектов муниципального имущества (далее - Имущество) предназначенный для использования имущества только в целях предоставления их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на территории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Рассветовского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сельского поселения 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Староминского района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(далее – субъекты малого и среднего предпринимательства).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ab/>
        <w:t xml:space="preserve">1.3. Имущество, включенное в Перечень, предназначено для предоставления в аренду или в безвозмездное пользование субъектам малого и среднего предпринимательства и организациям, образующим инфраструктуру поддержки субъектов малого и среднего </w:t>
      </w:r>
      <w:r w:rsidR="00405D0B"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предпринимательства, и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не подлежит отчуждению в частную собственность, в </w:t>
      </w:r>
      <w:proofErr w:type="spellStart"/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т.ч</w:t>
      </w:r>
      <w:proofErr w:type="spellEnd"/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. в собственность субъектам малого и </w:t>
      </w:r>
      <w:r w:rsidR="00405D0B"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среднего предпринимательства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, арендующим имущество.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EE6AB7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II. Формирование Перечня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431306">
      <w:pPr>
        <w:widowControl w:val="0"/>
        <w:suppressAutoHyphens/>
        <w:spacing w:after="0" w:line="240" w:lineRule="auto"/>
        <w:ind w:right="-568" w:firstLine="851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lastRenderedPageBreak/>
        <w:t>2.1. Формирование Перечня производится на основании:</w:t>
      </w:r>
    </w:p>
    <w:p w:rsidR="0000626C" w:rsidRPr="0000626C" w:rsidRDefault="0000626C" w:rsidP="0043130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– обращения субъекта малого и </w:t>
      </w:r>
      <w:r w:rsidR="00405D0B"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среднего предпринимательства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в Администрацию </w:t>
      </w:r>
      <w:r w:rsidR="00405D0B" w:rsidRPr="00405D0B">
        <w:rPr>
          <w:rFonts w:ascii="Times New Roman" w:eastAsia="Andale Sans UI" w:hAnsi="Times New Roman" w:cs="Times New Roman"/>
          <w:kern w:val="1"/>
          <w:sz w:val="28"/>
          <w:szCs w:val="28"/>
        </w:rPr>
        <w:t>Рассветовского сельского поселения Староминского района</w:t>
      </w:r>
      <w:r w:rsidR="00EE6AB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, а также </w:t>
      </w:r>
      <w:r w:rsidR="00EE6AB7"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организациям, образующим инфраструктуру поддержки субъектов малого и среднего предпринимательства на территории Рассветовского сельского поселения Староминского района</w:t>
      </w: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;</w:t>
      </w:r>
    </w:p>
    <w:p w:rsidR="0000626C" w:rsidRPr="0000626C" w:rsidRDefault="0000626C" w:rsidP="00431306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- по инициативе Администрации </w:t>
      </w:r>
      <w:r w:rsidR="00405D0B" w:rsidRPr="00405D0B">
        <w:rPr>
          <w:rFonts w:ascii="Times New Roman" w:eastAsia="Andale Sans UI" w:hAnsi="Times New Roman" w:cs="Times New Roman"/>
          <w:kern w:val="1"/>
          <w:sz w:val="28"/>
          <w:szCs w:val="28"/>
        </w:rPr>
        <w:t>Рассветовского сельского поселения Староминского района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Предоставленные обращения должны содержать обоснование целесообразности включения (исключения) объектов муниципальной собственности в перечень муниципального имущества с указанием характеристики объектов (наименование, местонахождение объекта, площадь, назначение и т.п.) и видов деятельности, осуществляемых субъектами малого и среднего предпринимательства, согласно </w:t>
      </w:r>
      <w:r w:rsidR="00405D0B"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форме,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указанной в приложении к настоящему Порядку.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2.2.В Перечень включаются: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отдельно стоящие нежилые здания;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встроенные нежилые помещения;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земельные участки;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сооружения;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движимое имущество, в том числе оборудование, машины, механизмы, установки, транспортные средства;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Verdana" w:eastAsia="Times New Roman" w:hAnsi="Verdana" w:cs="Times New Roman"/>
          <w:sz w:val="21"/>
          <w:szCs w:val="21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иное движимое имущество.</w:t>
      </w:r>
      <w:r w:rsidRPr="0000626C">
        <w:rPr>
          <w:rFonts w:ascii="Verdana" w:eastAsia="Times New Roman" w:hAnsi="Verdana" w:cs="Times New Roman"/>
          <w:sz w:val="21"/>
          <w:szCs w:val="21"/>
        </w:rPr>
        <w:t xml:space="preserve"> 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Имущество используется на возмездной основе, безвозмездной основе или на льготных условиях.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Указанное имущество должно использоваться по целевому назначению.</w:t>
      </w:r>
    </w:p>
    <w:p w:rsidR="0000626C" w:rsidRPr="00EE6AB7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Муниципальное 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 июля 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</w:t>
      </w: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Федерации».</w:t>
      </w:r>
    </w:p>
    <w:p w:rsidR="0000626C" w:rsidRPr="00EE6AB7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2.3. Условия внесения имущества в Перечень: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2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EE6AB7" w:rsidRPr="00EE6AB7" w:rsidRDefault="00EE6AB7" w:rsidP="00EE6AB7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б) муниципальное имущество не ограничено в обороте;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2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в) муниципальное имущество не является объектом религиозного назначения;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2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2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lastRenderedPageBreak/>
        <w:t>д) в отношении муниципальное имущества не принято решение о предоставлении его иным лицам;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2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е) муниципальное имущество не включено в прогнозный план (программу) приватизации имущества, находящегося в собственности Рассветовского сельского поселения Староминского района;</w:t>
      </w:r>
    </w:p>
    <w:p w:rsidR="00EE6AB7" w:rsidRPr="00EE6AB7" w:rsidRDefault="00EE6AB7" w:rsidP="002A02AD">
      <w:pPr>
        <w:widowControl w:val="0"/>
        <w:suppressAutoHyphens/>
        <w:spacing w:after="0" w:line="240" w:lineRule="auto"/>
        <w:ind w:right="-144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ж) муниципальное имущество не признано аварийным и подлежащим сносу или реконструкции.</w:t>
      </w:r>
    </w:p>
    <w:p w:rsidR="0000626C" w:rsidRPr="00EE6AB7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2.4. Имущество может быть исключено из Перечня в случае:</w:t>
      </w:r>
    </w:p>
    <w:p w:rsidR="00EE6AB7" w:rsidRPr="00EE6AB7" w:rsidRDefault="00EE6AB7" w:rsidP="00EE6AB7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а) в отношении муниципального имущества в установленном законодательством Российской Федерации порядке принято решение Совета Рассветовского сельского поселения Староминского района о его использовании для муниципальных нужд либо для иных целей;</w:t>
      </w:r>
    </w:p>
    <w:p w:rsidR="00EE6AB7" w:rsidRPr="00EE6AB7" w:rsidRDefault="00EE6AB7" w:rsidP="00EE6AB7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EE6AB7">
        <w:rPr>
          <w:rFonts w:ascii="Times New Roman" w:eastAsia="Andale Sans UI" w:hAnsi="Times New Roman" w:cs="Times New Roman"/>
          <w:kern w:val="1"/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00626C" w:rsidRPr="00EE6AB7" w:rsidRDefault="0000626C" w:rsidP="00EE6AB7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color w:val="FF0000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2.5. Глава </w:t>
      </w:r>
      <w:r w:rsidR="00405D0B" w:rsidRPr="00405D0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Рассветовского сельского поселения Староминского района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поселения утверждает Перечень, принимает решение о включении в Перечень (исключении из Перечня) сведений о муниципальном имуществе. 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2.6.</w:t>
      </w:r>
      <w:r w:rsidR="00405D0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Информация об имуществе должна содержать: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адрес (местоположение) объекта;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индивидуальные характеристики (наименование имущества, год постройки, этажность);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- общая площадь.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III. Порядок ведения Перечня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3.1. Ведение Перечня осуществляется в электронном виде и на бумажном носителе путем внесения и исключения данных об имуществе по форме согласно </w:t>
      </w:r>
      <w:r w:rsidR="003C3348"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приложению,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 настоящему Перечню.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firstLine="706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3.2. Сведения об имуществе, указанные в пункте 2.6 настоящего Порядка, вносятся в Перечень и исключаются из Перечня в течении 5 рабочих дней со дня принятия решения о включении и исключении этого имущества из Перечня.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ab/>
        <w:t>В случае изменения сведений, содержащихся в перечне, соответствующие изменения вносятся в Перечень в течении 5 рабочих дней со дня, когда стало известно об этих изменениях, но не позднее чем через 2 месяца после внесения изменивших сведений в Единый государственный реестр прав на недвижимое имущество и сделок с ним и государственный кадастр недвижимости.</w:t>
      </w:r>
    </w:p>
    <w:p w:rsidR="0000626C" w:rsidRPr="0000626C" w:rsidRDefault="0000626C" w:rsidP="0000626C">
      <w:pPr>
        <w:widowControl w:val="0"/>
        <w:tabs>
          <w:tab w:val="left" w:pos="3840"/>
        </w:tabs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  <w:lang w:val="en-US"/>
        </w:rPr>
        <w:t>IV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. Порядок официального опубликования Перечня</w:t>
      </w:r>
    </w:p>
    <w:p w:rsidR="0000626C" w:rsidRPr="0000626C" w:rsidRDefault="0000626C" w:rsidP="0000626C">
      <w:pPr>
        <w:widowControl w:val="0"/>
        <w:tabs>
          <w:tab w:val="left" w:pos="3840"/>
        </w:tabs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7D78F9" w:rsidRDefault="0000626C" w:rsidP="007D78F9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ab/>
        <w:t>4.1.</w:t>
      </w:r>
      <w:r w:rsidR="00405D0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Утвержденный Перечень и изменения, внесенные в перечень, подлежат обязательному размещению на официальном сайте Администрации </w:t>
      </w:r>
      <w:r w:rsidR="00405D0B" w:rsidRPr="00405D0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Рассветовского сельского поселения Староминского района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в сети Интернет</w:t>
      </w:r>
      <w:r w:rsidR="00405D0B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в течени</w:t>
      </w:r>
      <w:proofErr w:type="gramStart"/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и</w:t>
      </w:r>
      <w:proofErr w:type="gramEnd"/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10 календарных дней со дня принятия решения о его утверждени</w:t>
      </w:r>
      <w:r w:rsidR="007D78F9">
        <w:rPr>
          <w:rFonts w:ascii="Times New Roman" w:eastAsia="Andale Sans UI" w:hAnsi="Times New Roman" w:cs="Times New Roman"/>
          <w:kern w:val="1"/>
          <w:sz w:val="28"/>
          <w:szCs w:val="28"/>
        </w:rPr>
        <w:t>и или внесении в него изменений.</w:t>
      </w:r>
    </w:p>
    <w:p w:rsidR="00607029" w:rsidRPr="0000626C" w:rsidRDefault="00607029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607029" w:rsidRPr="0000626C" w:rsidRDefault="00607029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к решению Совета</w:t>
      </w:r>
    </w:p>
    <w:p w:rsidR="00607029" w:rsidRPr="0000626C" w:rsidRDefault="00607029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Рассветовского</w:t>
      </w:r>
    </w:p>
    <w:p w:rsidR="00607029" w:rsidRPr="0000626C" w:rsidRDefault="00607029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сельского поселения</w:t>
      </w:r>
    </w:p>
    <w:p w:rsidR="00607029" w:rsidRPr="0000626C" w:rsidRDefault="00607029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8"/>
          <w:szCs w:val="20"/>
        </w:rPr>
      </w:pPr>
      <w:r w:rsidRPr="0000626C">
        <w:rPr>
          <w:rFonts w:ascii="Times New Roman" w:eastAsia="Times New Roman" w:hAnsi="Times New Roman" w:cs="Times New Roman"/>
          <w:sz w:val="28"/>
          <w:szCs w:val="20"/>
        </w:rPr>
        <w:t>Староминского района</w:t>
      </w:r>
    </w:p>
    <w:p w:rsidR="00607029" w:rsidRPr="0000626C" w:rsidRDefault="00E30157" w:rsidP="00607029">
      <w:pPr>
        <w:widowControl w:val="0"/>
        <w:suppressAutoHyphens/>
        <w:spacing w:after="0" w:line="240" w:lineRule="auto"/>
        <w:ind w:right="-1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от 17.03.2017 № 30.7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tabs>
          <w:tab w:val="left" w:pos="886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  <w:bookmarkStart w:id="2" w:name="P90"/>
      <w:bookmarkEnd w:id="2"/>
      <w:r w:rsidRPr="0000626C">
        <w:rPr>
          <w:rFonts w:ascii="Times New Roman" w:eastAsia="Andale Sans UI" w:hAnsi="Times New Roman" w:cs="Times New Roman"/>
          <w:kern w:val="1"/>
          <w:sz w:val="28"/>
          <w:szCs w:val="28"/>
        </w:rPr>
        <w:t>Форма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tbl>
      <w:tblPr>
        <w:tblW w:w="0" w:type="auto"/>
        <w:jc w:val="righ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"/>
        <w:gridCol w:w="4566"/>
      </w:tblGrid>
      <w:tr w:rsidR="0000626C" w:rsidRPr="0000626C" w:rsidTr="00E735B7">
        <w:trPr>
          <w:trHeight w:val="298"/>
          <w:jc w:val="right"/>
        </w:trPr>
        <w:tc>
          <w:tcPr>
            <w:tcW w:w="270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6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</w:t>
            </w:r>
          </w:p>
        </w:tc>
      </w:tr>
      <w:tr w:rsidR="0000626C" w:rsidRPr="0000626C" w:rsidTr="00E735B7">
        <w:trPr>
          <w:trHeight w:val="312"/>
          <w:jc w:val="right"/>
        </w:trPr>
        <w:tc>
          <w:tcPr>
            <w:tcW w:w="4836" w:type="dxa"/>
            <w:gridSpan w:val="2"/>
          </w:tcPr>
          <w:p w:rsidR="00405D0B" w:rsidRPr="00405D0B" w:rsidRDefault="0000626C" w:rsidP="00405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6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405D0B" w:rsidRPr="00405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Рассветовского сельского поселения</w:t>
            </w:r>
          </w:p>
          <w:p w:rsidR="0000626C" w:rsidRPr="0000626C" w:rsidRDefault="00405D0B" w:rsidP="00405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05D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Староминского района                                                                   </w:t>
            </w:r>
          </w:p>
        </w:tc>
      </w:tr>
      <w:tr w:rsidR="0000626C" w:rsidRPr="0000626C" w:rsidTr="00E735B7">
        <w:trPr>
          <w:trHeight w:val="398"/>
          <w:jc w:val="right"/>
        </w:trPr>
        <w:tc>
          <w:tcPr>
            <w:tcW w:w="4836" w:type="dxa"/>
            <w:gridSpan w:val="2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6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____________ ____________</w:t>
            </w:r>
          </w:p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6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(Ф.И.О.)</w:t>
            </w:r>
          </w:p>
        </w:tc>
      </w:tr>
      <w:tr w:rsidR="0000626C" w:rsidRPr="0000626C" w:rsidTr="00E735B7">
        <w:trPr>
          <w:trHeight w:val="242"/>
          <w:jc w:val="right"/>
        </w:trPr>
        <w:tc>
          <w:tcPr>
            <w:tcW w:w="270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0626C" w:rsidRPr="0000626C" w:rsidTr="00E735B7">
        <w:trPr>
          <w:trHeight w:val="242"/>
          <w:jc w:val="right"/>
        </w:trPr>
        <w:tc>
          <w:tcPr>
            <w:tcW w:w="270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00626C" w:rsidRPr="0000626C" w:rsidRDefault="0000626C" w:rsidP="0000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06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«___» ________ 20____ года</w:t>
            </w:r>
          </w:p>
        </w:tc>
      </w:tr>
    </w:tbl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right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Перечень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00626C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center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</w:p>
    <w:tbl>
      <w:tblPr>
        <w:tblW w:w="9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2948"/>
        <w:gridCol w:w="2889"/>
        <w:gridCol w:w="2627"/>
      </w:tblGrid>
      <w:tr w:rsidR="0000626C" w:rsidRPr="0000626C" w:rsidTr="00405D0B">
        <w:trPr>
          <w:trHeight w:val="322"/>
        </w:trPr>
        <w:tc>
          <w:tcPr>
            <w:tcW w:w="846" w:type="dxa"/>
            <w:vMerge w:val="restart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408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№</w:t>
            </w:r>
          </w:p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408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 xml:space="preserve"> п/п</w:t>
            </w:r>
          </w:p>
        </w:tc>
        <w:tc>
          <w:tcPr>
            <w:tcW w:w="2948" w:type="dxa"/>
            <w:vMerge w:val="restart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62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2889" w:type="dxa"/>
            <w:vMerge w:val="restart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147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Индивидуальные характеристики (наименование имущества, категория объекта, год постройки, этажность)</w:t>
            </w:r>
          </w:p>
        </w:tc>
        <w:tc>
          <w:tcPr>
            <w:tcW w:w="2627" w:type="dxa"/>
            <w:vMerge w:val="restart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Общая площадь, кв. м</w:t>
            </w:r>
          </w:p>
        </w:tc>
      </w:tr>
      <w:tr w:rsidR="0000626C" w:rsidRPr="0000626C" w:rsidTr="00405D0B">
        <w:trPr>
          <w:trHeight w:val="230"/>
        </w:trPr>
        <w:tc>
          <w:tcPr>
            <w:tcW w:w="846" w:type="dxa"/>
            <w:vMerge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948" w:type="dxa"/>
            <w:vMerge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889" w:type="dxa"/>
            <w:vMerge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627" w:type="dxa"/>
            <w:vMerge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  <w:tr w:rsidR="0000626C" w:rsidRPr="0000626C" w:rsidTr="00405D0B">
        <w:trPr>
          <w:trHeight w:val="306"/>
        </w:trPr>
        <w:tc>
          <w:tcPr>
            <w:tcW w:w="846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62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1</w:t>
            </w:r>
          </w:p>
        </w:tc>
        <w:tc>
          <w:tcPr>
            <w:tcW w:w="2948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2</w:t>
            </w:r>
          </w:p>
        </w:tc>
        <w:tc>
          <w:tcPr>
            <w:tcW w:w="2889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3</w:t>
            </w:r>
          </w:p>
        </w:tc>
        <w:tc>
          <w:tcPr>
            <w:tcW w:w="2627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jc w:val="center"/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</w:pPr>
            <w:r w:rsidRPr="0000626C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4</w:t>
            </w:r>
          </w:p>
        </w:tc>
      </w:tr>
      <w:tr w:rsidR="0000626C" w:rsidRPr="0000626C" w:rsidTr="00405D0B">
        <w:trPr>
          <w:trHeight w:val="222"/>
        </w:trPr>
        <w:tc>
          <w:tcPr>
            <w:tcW w:w="846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948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889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2627" w:type="dxa"/>
          </w:tcPr>
          <w:p w:rsidR="0000626C" w:rsidRPr="0000626C" w:rsidRDefault="0000626C" w:rsidP="0000626C">
            <w:pPr>
              <w:widowControl w:val="0"/>
              <w:suppressAutoHyphens/>
              <w:spacing w:after="0" w:line="240" w:lineRule="auto"/>
              <w:ind w:right="-568"/>
              <w:rPr>
                <w:rFonts w:ascii="Times New Roman" w:eastAsia="Andale Sans UI" w:hAnsi="Times New Roman" w:cs="Times New Roman"/>
                <w:kern w:val="1"/>
                <w:sz w:val="20"/>
                <w:szCs w:val="20"/>
              </w:rPr>
            </w:pPr>
          </w:p>
        </w:tc>
      </w:tr>
    </w:tbl>
    <w:p w:rsidR="0000626C" w:rsidRPr="0000626C" w:rsidRDefault="0000626C" w:rsidP="0000626C">
      <w:pPr>
        <w:widowControl w:val="0"/>
        <w:suppressAutoHyphens/>
        <w:spacing w:after="0" w:line="240" w:lineRule="auto"/>
        <w:ind w:right="-568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5343B7" w:rsidRDefault="005343B7" w:rsidP="002C39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343B7" w:rsidSect="002A02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B7"/>
    <w:rsid w:val="0000626C"/>
    <w:rsid w:val="0005534E"/>
    <w:rsid w:val="000D614F"/>
    <w:rsid w:val="000F6AB7"/>
    <w:rsid w:val="00104C47"/>
    <w:rsid w:val="001E6426"/>
    <w:rsid w:val="00260E7E"/>
    <w:rsid w:val="0026160F"/>
    <w:rsid w:val="00295128"/>
    <w:rsid w:val="002A02AD"/>
    <w:rsid w:val="002A3197"/>
    <w:rsid w:val="002C3959"/>
    <w:rsid w:val="0033580B"/>
    <w:rsid w:val="00346CB2"/>
    <w:rsid w:val="00365E8B"/>
    <w:rsid w:val="00380F05"/>
    <w:rsid w:val="003B2FEB"/>
    <w:rsid w:val="003C3348"/>
    <w:rsid w:val="00405D0B"/>
    <w:rsid w:val="00413C03"/>
    <w:rsid w:val="00431306"/>
    <w:rsid w:val="004360CA"/>
    <w:rsid w:val="004466FF"/>
    <w:rsid w:val="004A594F"/>
    <w:rsid w:val="005276F1"/>
    <w:rsid w:val="005343B7"/>
    <w:rsid w:val="0056278B"/>
    <w:rsid w:val="00607029"/>
    <w:rsid w:val="006A183E"/>
    <w:rsid w:val="006B5EE2"/>
    <w:rsid w:val="006C3377"/>
    <w:rsid w:val="007B5AA4"/>
    <w:rsid w:val="007C4086"/>
    <w:rsid w:val="007D78F9"/>
    <w:rsid w:val="0085493D"/>
    <w:rsid w:val="008570C0"/>
    <w:rsid w:val="008663C3"/>
    <w:rsid w:val="008E7E7B"/>
    <w:rsid w:val="00995D52"/>
    <w:rsid w:val="009E3882"/>
    <w:rsid w:val="009E3C06"/>
    <w:rsid w:val="00A44F8D"/>
    <w:rsid w:val="00AF591D"/>
    <w:rsid w:val="00B1419F"/>
    <w:rsid w:val="00B33C27"/>
    <w:rsid w:val="00B35047"/>
    <w:rsid w:val="00B55301"/>
    <w:rsid w:val="00CC50EE"/>
    <w:rsid w:val="00CD5A77"/>
    <w:rsid w:val="00D6252F"/>
    <w:rsid w:val="00D65286"/>
    <w:rsid w:val="00D97EEE"/>
    <w:rsid w:val="00DB7C3C"/>
    <w:rsid w:val="00E0014F"/>
    <w:rsid w:val="00E20DCC"/>
    <w:rsid w:val="00E30157"/>
    <w:rsid w:val="00E77921"/>
    <w:rsid w:val="00E87F79"/>
    <w:rsid w:val="00EB3E23"/>
    <w:rsid w:val="00EE6AB7"/>
    <w:rsid w:val="00F503EB"/>
    <w:rsid w:val="00FE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29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d">
    <w:name w:val="List Paragraph"/>
    <w:basedOn w:val="a"/>
    <w:uiPriority w:val="34"/>
    <w:qFormat/>
    <w:rsid w:val="009E3C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EE6A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029"/>
  </w:style>
  <w:style w:type="paragraph" w:styleId="1">
    <w:name w:val="heading 1"/>
    <w:basedOn w:val="a"/>
    <w:next w:val="a"/>
    <w:link w:val="10"/>
    <w:qFormat/>
    <w:rsid w:val="005343B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5343B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43B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semiHidden/>
    <w:rsid w:val="005343B7"/>
    <w:rPr>
      <w:rFonts w:ascii="Times New Roman" w:eastAsia="Times New Roman" w:hAnsi="Times New Roman" w:cs="Times New Roman"/>
      <w:bCs/>
      <w:sz w:val="28"/>
      <w:szCs w:val="20"/>
    </w:rPr>
  </w:style>
  <w:style w:type="paragraph" w:styleId="a3">
    <w:name w:val="Body Text"/>
    <w:basedOn w:val="a"/>
    <w:link w:val="a4"/>
    <w:semiHidden/>
    <w:unhideWhenUsed/>
    <w:rsid w:val="005343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5343B7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semiHidden/>
    <w:unhideWhenUsed/>
    <w:rsid w:val="005343B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5343B7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semiHidden/>
    <w:unhideWhenUsed/>
    <w:rsid w:val="005343B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5343B7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7">
    <w:name w:val="Plain Text"/>
    <w:basedOn w:val="a"/>
    <w:link w:val="a8"/>
    <w:unhideWhenUsed/>
    <w:rsid w:val="005343B7"/>
    <w:pPr>
      <w:keepNext/>
      <w:keepLines/>
      <w:autoSpaceDE w:val="0"/>
      <w:autoSpaceDN w:val="0"/>
      <w:adjustRightInd w:val="0"/>
      <w:spacing w:after="0" w:line="170" w:lineRule="atLeast"/>
      <w:ind w:firstLine="170"/>
      <w:jc w:val="both"/>
    </w:pPr>
    <w:rPr>
      <w:rFonts w:ascii="Arial" w:eastAsia="Times New Roman" w:hAnsi="Arial" w:cs="Arial"/>
      <w:color w:val="000000"/>
      <w:sz w:val="17"/>
      <w:szCs w:val="17"/>
    </w:rPr>
  </w:style>
  <w:style w:type="character" w:customStyle="1" w:styleId="a8">
    <w:name w:val="Текст Знак"/>
    <w:basedOn w:val="a0"/>
    <w:link w:val="a7"/>
    <w:rsid w:val="005343B7"/>
    <w:rPr>
      <w:rFonts w:ascii="Arial" w:eastAsia="Times New Roman" w:hAnsi="Arial" w:cs="Arial"/>
      <w:color w:val="000000"/>
      <w:sz w:val="17"/>
      <w:szCs w:val="17"/>
    </w:rPr>
  </w:style>
  <w:style w:type="paragraph" w:customStyle="1" w:styleId="Nonformat">
    <w:name w:val="Nonformat"/>
    <w:basedOn w:val="a"/>
    <w:rsid w:val="005343B7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553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5301"/>
    <w:rPr>
      <w:rFonts w:ascii="Tahoma" w:hAnsi="Tahoma" w:cs="Tahoma"/>
      <w:sz w:val="16"/>
      <w:szCs w:val="16"/>
    </w:rPr>
  </w:style>
  <w:style w:type="paragraph" w:styleId="ab">
    <w:name w:val="Normal (Web)"/>
    <w:basedOn w:val="a"/>
    <w:rsid w:val="002C3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2C3959"/>
    <w:rPr>
      <w:b/>
      <w:bCs/>
    </w:rPr>
  </w:style>
  <w:style w:type="paragraph" w:customStyle="1" w:styleId="ConsNonformat">
    <w:name w:val="ConsNonformat"/>
    <w:rsid w:val="008E7E7B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d">
    <w:name w:val="List Paragraph"/>
    <w:basedOn w:val="a"/>
    <w:uiPriority w:val="34"/>
    <w:qFormat/>
    <w:rsid w:val="009E3C0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e">
    <w:name w:val="Hyperlink"/>
    <w:basedOn w:val="a0"/>
    <w:uiPriority w:val="99"/>
    <w:unhideWhenUsed/>
    <w:rsid w:val="00EE6A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1420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17</cp:revision>
  <cp:lastPrinted>2017-03-17T10:33:00Z</cp:lastPrinted>
  <dcterms:created xsi:type="dcterms:W3CDTF">2017-03-14T12:19:00Z</dcterms:created>
  <dcterms:modified xsi:type="dcterms:W3CDTF">2017-03-17T10:36:00Z</dcterms:modified>
</cp:coreProperties>
</file>