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E8" w:rsidRPr="00D44779" w:rsidRDefault="00EE3DE8" w:rsidP="00D44779">
      <w:pPr>
        <w:pStyle w:val="a5"/>
        <w:rPr>
          <w:b w:val="0"/>
          <w:caps/>
        </w:rPr>
      </w:pPr>
      <w:r w:rsidRPr="00D44779">
        <w:rPr>
          <w:b w:val="0"/>
          <w:caps/>
          <w:noProof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F0D" w:rsidRPr="001B7DCC" w:rsidRDefault="00853F0D" w:rsidP="00D44779">
      <w:pPr>
        <w:pStyle w:val="a5"/>
        <w:rPr>
          <w:caps/>
          <w:sz w:val="32"/>
          <w:szCs w:val="32"/>
        </w:rPr>
      </w:pPr>
      <w:r w:rsidRPr="001B7DCC">
        <w:rPr>
          <w:caps/>
          <w:sz w:val="32"/>
          <w:szCs w:val="32"/>
        </w:rPr>
        <w:t>РЕШЕНИЕ</w:t>
      </w:r>
      <w:r w:rsidR="00384C07">
        <w:rPr>
          <w:caps/>
          <w:sz w:val="32"/>
          <w:szCs w:val="32"/>
        </w:rPr>
        <w:t xml:space="preserve">  </w:t>
      </w:r>
    </w:p>
    <w:p w:rsidR="00853F0D" w:rsidRPr="00D44779" w:rsidRDefault="00853F0D" w:rsidP="00D44779">
      <w:pPr>
        <w:pStyle w:val="a5"/>
        <w:rPr>
          <w:b w:val="0"/>
          <w:caps/>
        </w:rPr>
      </w:pPr>
    </w:p>
    <w:p w:rsidR="00853F0D" w:rsidRPr="001B7DCC" w:rsidRDefault="00853F0D" w:rsidP="00D44779">
      <w:pPr>
        <w:pStyle w:val="2"/>
        <w:rPr>
          <w:bCs w:val="0"/>
          <w:caps/>
          <w:sz w:val="28"/>
          <w:szCs w:val="28"/>
        </w:rPr>
      </w:pPr>
      <w:r w:rsidRPr="001B7DCC">
        <w:rPr>
          <w:bCs w:val="0"/>
          <w:caps/>
          <w:sz w:val="28"/>
          <w:szCs w:val="28"/>
        </w:rPr>
        <w:t>Совета РАССВЕТОВСКОГО сельского поселения</w:t>
      </w:r>
    </w:p>
    <w:p w:rsidR="00D90DEA" w:rsidRPr="001B7DCC" w:rsidRDefault="00853F0D" w:rsidP="00D44779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1B7DCC">
        <w:rPr>
          <w:b/>
          <w:caps/>
          <w:sz w:val="28"/>
          <w:szCs w:val="28"/>
        </w:rPr>
        <w:t>Староминского района</w:t>
      </w:r>
    </w:p>
    <w:p w:rsidR="00D90DEA" w:rsidRPr="00D44779" w:rsidRDefault="00D90DEA" w:rsidP="00D44779">
      <w:pPr>
        <w:pStyle w:val="a3"/>
        <w:tabs>
          <w:tab w:val="left" w:pos="708"/>
        </w:tabs>
        <w:rPr>
          <w:sz w:val="28"/>
          <w:szCs w:val="28"/>
        </w:rPr>
      </w:pPr>
      <w:r w:rsidRPr="00D44779">
        <w:rPr>
          <w:sz w:val="28"/>
          <w:szCs w:val="28"/>
        </w:rPr>
        <w:t xml:space="preserve">          </w:t>
      </w:r>
    </w:p>
    <w:p w:rsidR="00D90DEA" w:rsidRPr="00D44779" w:rsidRDefault="00D90DEA" w:rsidP="00D44779">
      <w:pPr>
        <w:pStyle w:val="a3"/>
        <w:tabs>
          <w:tab w:val="left" w:pos="708"/>
        </w:tabs>
        <w:rPr>
          <w:sz w:val="28"/>
          <w:szCs w:val="28"/>
        </w:rPr>
      </w:pPr>
    </w:p>
    <w:p w:rsidR="00853F0D" w:rsidRPr="00D44779" w:rsidRDefault="00853F0D" w:rsidP="00D44779">
      <w:pPr>
        <w:pStyle w:val="a3"/>
        <w:tabs>
          <w:tab w:val="left" w:pos="708"/>
        </w:tabs>
        <w:rPr>
          <w:sz w:val="28"/>
          <w:szCs w:val="28"/>
        </w:rPr>
      </w:pPr>
    </w:p>
    <w:p w:rsidR="00D90DEA" w:rsidRPr="00D44779" w:rsidRDefault="00D90DEA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4477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84C07">
        <w:rPr>
          <w:rFonts w:ascii="Times New Roman" w:hAnsi="Times New Roman" w:cs="Times New Roman"/>
          <w:bCs/>
          <w:sz w:val="28"/>
          <w:szCs w:val="28"/>
        </w:rPr>
        <w:t>28.</w:t>
      </w:r>
      <w:bookmarkStart w:id="0" w:name="_GoBack"/>
      <w:bookmarkEnd w:id="0"/>
      <w:r w:rsidR="00384C07">
        <w:rPr>
          <w:rFonts w:ascii="Times New Roman" w:hAnsi="Times New Roman" w:cs="Times New Roman"/>
          <w:bCs/>
          <w:sz w:val="28"/>
          <w:szCs w:val="28"/>
        </w:rPr>
        <w:t xml:space="preserve">10.2019                     </w:t>
      </w:r>
      <w:r w:rsidRPr="00D4477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</w:t>
      </w:r>
      <w:r w:rsidR="001B7DC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D447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845C5" w:rsidRPr="00D4477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E3DE8" w:rsidRPr="00D44779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D44779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84C07">
        <w:rPr>
          <w:rFonts w:ascii="Times New Roman" w:hAnsi="Times New Roman" w:cs="Times New Roman"/>
          <w:bCs/>
          <w:sz w:val="28"/>
          <w:szCs w:val="28"/>
        </w:rPr>
        <w:t>3.4</w:t>
      </w:r>
    </w:p>
    <w:p w:rsidR="00D90DEA" w:rsidRPr="00D44779" w:rsidRDefault="00D90DEA" w:rsidP="00D44779">
      <w:pPr>
        <w:pStyle w:val="a3"/>
        <w:tabs>
          <w:tab w:val="left" w:pos="708"/>
        </w:tabs>
        <w:jc w:val="center"/>
        <w:rPr>
          <w:sz w:val="28"/>
          <w:szCs w:val="28"/>
        </w:rPr>
      </w:pPr>
      <w:r w:rsidRPr="00D44779">
        <w:rPr>
          <w:sz w:val="28"/>
          <w:szCs w:val="28"/>
        </w:rPr>
        <w:t>пос. Рассвет</w:t>
      </w:r>
    </w:p>
    <w:p w:rsidR="00D90DEA" w:rsidRPr="00D44779" w:rsidRDefault="00D90DEA" w:rsidP="00D4477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D4F05" w:rsidRPr="00D44779" w:rsidRDefault="007D4F05" w:rsidP="00D44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4779" w:rsidRPr="002E310F" w:rsidRDefault="001B7DCC" w:rsidP="00D447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рассмотрении</w:t>
      </w:r>
      <w:r w:rsidR="00D44779" w:rsidRPr="002E310F">
        <w:rPr>
          <w:rFonts w:ascii="Times New Roman" w:hAnsi="Times New Roman" w:cs="Times New Roman"/>
          <w:b/>
          <w:sz w:val="28"/>
          <w:szCs w:val="28"/>
        </w:rPr>
        <w:t xml:space="preserve"> отчёта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D44779" w:rsidRPr="002E310F">
        <w:rPr>
          <w:rFonts w:ascii="Times New Roman" w:hAnsi="Times New Roman" w:cs="Times New Roman"/>
          <w:b/>
          <w:sz w:val="28"/>
          <w:szCs w:val="28"/>
        </w:rPr>
        <w:t xml:space="preserve"> о поступлении и расходовании средств местного бюджета, выделенных территориальной избирательной комиссии </w:t>
      </w:r>
      <w:r>
        <w:rPr>
          <w:rFonts w:ascii="Times New Roman" w:eastAsia="Times New Roman" w:hAnsi="Times New Roman"/>
          <w:b/>
          <w:bCs/>
          <w:sz w:val="26"/>
          <w:szCs w:val="26"/>
        </w:rPr>
        <w:t>(комиссии референдума)</w:t>
      </w:r>
      <w:r w:rsidRPr="002E3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779" w:rsidRPr="002E310F">
        <w:rPr>
          <w:rFonts w:ascii="Times New Roman" w:hAnsi="Times New Roman" w:cs="Times New Roman"/>
          <w:b/>
          <w:sz w:val="28"/>
          <w:szCs w:val="28"/>
        </w:rPr>
        <w:t>Староминс</w:t>
      </w:r>
      <w:r>
        <w:rPr>
          <w:rFonts w:ascii="Times New Roman" w:hAnsi="Times New Roman" w:cs="Times New Roman"/>
          <w:b/>
          <w:sz w:val="28"/>
          <w:szCs w:val="28"/>
        </w:rPr>
        <w:t xml:space="preserve">кая на подготовку и проведение </w:t>
      </w:r>
      <w:r w:rsidR="00D44779" w:rsidRPr="002E310F">
        <w:rPr>
          <w:rFonts w:ascii="Times New Roman" w:hAnsi="Times New Roman" w:cs="Times New Roman"/>
          <w:b/>
          <w:sz w:val="28"/>
          <w:szCs w:val="28"/>
        </w:rPr>
        <w:t>выборов главы и депутатов Совета Рассветовского сельского поселен</w:t>
      </w:r>
      <w:r>
        <w:rPr>
          <w:rFonts w:ascii="Times New Roman" w:hAnsi="Times New Roman" w:cs="Times New Roman"/>
          <w:b/>
          <w:sz w:val="28"/>
          <w:szCs w:val="28"/>
        </w:rPr>
        <w:t>ия Староминского района четвертого</w:t>
      </w:r>
      <w:r w:rsidR="00D44779" w:rsidRPr="002E310F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D44779" w:rsidRDefault="00D44779" w:rsidP="00D44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5FF" w:rsidRPr="00D44779" w:rsidRDefault="002A65FF" w:rsidP="00D44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4779" w:rsidRDefault="00D44779" w:rsidP="00D447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779">
        <w:rPr>
          <w:rFonts w:ascii="Times New Roman" w:hAnsi="Times New Roman" w:cs="Times New Roman"/>
          <w:sz w:val="28"/>
          <w:szCs w:val="28"/>
        </w:rPr>
        <w:t xml:space="preserve">В соответствии со статьей 47 Закона Краснодарского края от 26 декабря 2005 г. № 966-КЗ «О муниципальных </w:t>
      </w:r>
      <w:r w:rsidR="001B7DCC">
        <w:rPr>
          <w:rFonts w:ascii="Times New Roman" w:hAnsi="Times New Roman" w:cs="Times New Roman"/>
          <w:sz w:val="28"/>
          <w:szCs w:val="28"/>
        </w:rPr>
        <w:t xml:space="preserve">выборах в Краснодарском крае», </w:t>
      </w:r>
      <w:r w:rsidRPr="00D44779">
        <w:rPr>
          <w:rFonts w:ascii="Times New Roman" w:hAnsi="Times New Roman" w:cs="Times New Roman"/>
          <w:sz w:val="28"/>
          <w:szCs w:val="28"/>
        </w:rPr>
        <w:t>руководствуясь статьей 26 Устава Рассветовского сельского поселения Староминского района, Совет Рассветовского сельского поселения Старо</w:t>
      </w:r>
      <w:r w:rsidR="001B7DCC">
        <w:rPr>
          <w:rFonts w:ascii="Times New Roman" w:hAnsi="Times New Roman" w:cs="Times New Roman"/>
          <w:sz w:val="28"/>
          <w:szCs w:val="28"/>
        </w:rPr>
        <w:t>минского района</w:t>
      </w:r>
      <w:r w:rsidRPr="00D447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477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4477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E310F" w:rsidRDefault="001B7DCC" w:rsidP="00D447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Рассмотреть и принять к сведению</w:t>
      </w:r>
      <w:r w:rsidR="00D44779" w:rsidRPr="00D44779">
        <w:rPr>
          <w:rFonts w:ascii="Times New Roman" w:hAnsi="Times New Roman" w:cs="Times New Roman"/>
          <w:sz w:val="28"/>
          <w:szCs w:val="28"/>
        </w:rPr>
        <w:t xml:space="preserve"> отчёт о поступлении и расходовании средств бюджета, выделенных территориальной избирательной </w:t>
      </w:r>
      <w:r w:rsidR="00D44779" w:rsidRPr="001B7DCC">
        <w:rPr>
          <w:rFonts w:ascii="Times New Roman" w:hAnsi="Times New Roman" w:cs="Times New Roman"/>
          <w:sz w:val="28"/>
          <w:szCs w:val="28"/>
        </w:rPr>
        <w:t>комиссии</w:t>
      </w:r>
      <w:r w:rsidRPr="001B7DCC">
        <w:rPr>
          <w:rFonts w:ascii="Times New Roman" w:eastAsia="Times New Roman" w:hAnsi="Times New Roman"/>
          <w:bCs/>
          <w:sz w:val="26"/>
          <w:szCs w:val="26"/>
        </w:rPr>
        <w:t xml:space="preserve"> (комиссии референдума)</w:t>
      </w:r>
      <w:r w:rsidR="00D44779" w:rsidRPr="00D44779">
        <w:rPr>
          <w:rFonts w:ascii="Times New Roman" w:hAnsi="Times New Roman" w:cs="Times New Roman"/>
          <w:sz w:val="28"/>
          <w:szCs w:val="28"/>
        </w:rPr>
        <w:t xml:space="preserve"> Староминс</w:t>
      </w:r>
      <w:r>
        <w:rPr>
          <w:rFonts w:ascii="Times New Roman" w:hAnsi="Times New Roman" w:cs="Times New Roman"/>
          <w:sz w:val="28"/>
          <w:szCs w:val="28"/>
        </w:rPr>
        <w:t xml:space="preserve">кая на подготовку и проведение </w:t>
      </w:r>
      <w:r w:rsidR="00D44779" w:rsidRPr="00D44779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D44779" w:rsidRPr="002E310F">
        <w:rPr>
          <w:rFonts w:ascii="Times New Roman" w:hAnsi="Times New Roman" w:cs="Times New Roman"/>
          <w:sz w:val="28"/>
          <w:szCs w:val="28"/>
        </w:rPr>
        <w:t>главы и депутатов</w:t>
      </w:r>
      <w:r w:rsidR="00D44779" w:rsidRPr="00D44779">
        <w:rPr>
          <w:rFonts w:ascii="Times New Roman" w:hAnsi="Times New Roman" w:cs="Times New Roman"/>
          <w:sz w:val="28"/>
          <w:szCs w:val="28"/>
        </w:rPr>
        <w:t xml:space="preserve"> Совета Рассветовского сельского поселения </w:t>
      </w:r>
      <w:r w:rsidR="00D44779" w:rsidRPr="00D44779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</w:t>
      </w:r>
      <w:r>
        <w:rPr>
          <w:rFonts w:ascii="Times New Roman" w:hAnsi="Times New Roman" w:cs="Times New Roman"/>
          <w:sz w:val="28"/>
          <w:szCs w:val="28"/>
        </w:rPr>
        <w:t>четвертого</w:t>
      </w:r>
      <w:r w:rsidR="00D44779" w:rsidRPr="00D44779">
        <w:rPr>
          <w:rFonts w:ascii="Times New Roman" w:hAnsi="Times New Roman" w:cs="Times New Roman"/>
          <w:sz w:val="28"/>
          <w:szCs w:val="28"/>
        </w:rPr>
        <w:t xml:space="preserve"> созыва (приложение 1). </w:t>
      </w:r>
    </w:p>
    <w:p w:rsidR="00D44779" w:rsidRPr="00D44779" w:rsidRDefault="00D44779" w:rsidP="00D4477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779">
        <w:rPr>
          <w:rFonts w:ascii="Times New Roman" w:hAnsi="Times New Roman" w:cs="Times New Roman"/>
          <w:sz w:val="28"/>
          <w:szCs w:val="28"/>
        </w:rPr>
        <w:t>2. Направить настоящий отчет в установленном объеме в средства массовой информации для опубликования</w:t>
      </w:r>
      <w:proofErr w:type="gramStart"/>
      <w:r w:rsidR="001B7D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4477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4477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44779">
        <w:rPr>
          <w:rFonts w:ascii="Times New Roman" w:hAnsi="Times New Roman" w:cs="Times New Roman"/>
          <w:sz w:val="28"/>
          <w:szCs w:val="28"/>
        </w:rPr>
        <w:t>риложение 2).</w:t>
      </w:r>
    </w:p>
    <w:p w:rsidR="00D44779" w:rsidRPr="00D44779" w:rsidRDefault="00D44779" w:rsidP="00D44779">
      <w:pPr>
        <w:pStyle w:val="31"/>
        <w:spacing w:after="0"/>
        <w:ind w:left="0" w:firstLine="851"/>
        <w:jc w:val="both"/>
        <w:rPr>
          <w:color w:val="auto"/>
          <w:sz w:val="28"/>
          <w:szCs w:val="28"/>
        </w:rPr>
      </w:pPr>
      <w:r w:rsidRPr="00D44779">
        <w:rPr>
          <w:color w:val="auto"/>
          <w:sz w:val="28"/>
          <w:szCs w:val="28"/>
        </w:rPr>
        <w:t xml:space="preserve">3. Настоящее решение вступает в силу со дня его подписания. </w:t>
      </w: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D4477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D44779" w:rsidRPr="00D44779" w:rsidRDefault="00D44779" w:rsidP="00D44779">
      <w:pPr>
        <w:pStyle w:val="4"/>
        <w:spacing w:before="0" w:line="240" w:lineRule="auto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  <w:r w:rsidRPr="00D4477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Глава Рассветовского  </w:t>
      </w:r>
      <w:r w:rsidRPr="00D44779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>сельского поселения</w:t>
      </w:r>
    </w:p>
    <w:p w:rsidR="00D90DEA" w:rsidRDefault="00D44779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44779">
        <w:rPr>
          <w:rFonts w:ascii="Times New Roman" w:hAnsi="Times New Roman" w:cs="Times New Roman"/>
          <w:bCs/>
          <w:sz w:val="28"/>
          <w:szCs w:val="28"/>
        </w:rPr>
        <w:t>Староминского района                                                                     А.В.Демченко</w:t>
      </w: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horzAnchor="margin" w:tblpXSpec="center" w:tblpY="-420"/>
        <w:tblW w:w="10206" w:type="dxa"/>
        <w:tblLook w:val="04A0" w:firstRow="1" w:lastRow="0" w:firstColumn="1" w:lastColumn="0" w:noHBand="0" w:noVBand="1"/>
      </w:tblPr>
      <w:tblGrid>
        <w:gridCol w:w="3545"/>
        <w:gridCol w:w="783"/>
        <w:gridCol w:w="1420"/>
        <w:gridCol w:w="146"/>
        <w:gridCol w:w="1060"/>
        <w:gridCol w:w="1708"/>
        <w:gridCol w:w="47"/>
        <w:gridCol w:w="1497"/>
      </w:tblGrid>
      <w:tr w:rsidR="001B7DCC" w:rsidRPr="006B40B7" w:rsidTr="001B7DCC">
        <w:trPr>
          <w:trHeight w:val="118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lastRenderedPageBreak/>
              <w:t>ОТЧЕТ</w:t>
            </w:r>
            <w:r w:rsidRPr="006B40B7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br/>
              <w:t>о поступлении и расходовании средств местного бюджета, выделенных избирательной комиссии (комиссии референдума)</w:t>
            </w:r>
          </w:p>
        </w:tc>
      </w:tr>
      <w:tr w:rsidR="001B7DCC" w:rsidRPr="006B40B7" w:rsidTr="001B7DCC">
        <w:trPr>
          <w:trHeight w:val="58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по состоянию на "30" сентября 2019г.</w:t>
            </w:r>
          </w:p>
        </w:tc>
      </w:tr>
      <w:tr w:rsidR="001B7DCC" w:rsidRPr="006B40B7" w:rsidTr="001B7DCC">
        <w:trPr>
          <w:trHeight w:val="118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Наименование избирательной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br/>
              <w:t>комиссии (комиссии референдума)</w:t>
            </w:r>
          </w:p>
        </w:tc>
        <w:tc>
          <w:tcPr>
            <w:tcW w:w="66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7DCC" w:rsidRPr="007F5BF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5BF7">
              <w:rPr>
                <w:rFonts w:ascii="Times New Roman" w:eastAsia="Times New Roman" w:hAnsi="Times New Roman"/>
                <w:sz w:val="28"/>
                <w:szCs w:val="28"/>
              </w:rPr>
              <w:t>Территориальная избирательная комиссия Староминская</w:t>
            </w:r>
          </w:p>
        </w:tc>
      </w:tr>
      <w:tr w:rsidR="001B7DCC" w:rsidRPr="006B40B7" w:rsidTr="001B7DCC">
        <w:trPr>
          <w:trHeight w:val="294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Наименование выборов</w:t>
            </w:r>
            <w:r w:rsidRPr="006B40B7">
              <w:rPr>
                <w:rFonts w:ascii="Times New Roman" w:eastAsia="Times New Roman" w:hAnsi="Times New Roman"/>
                <w:sz w:val="32"/>
                <w:szCs w:val="32"/>
              </w:rPr>
              <w:t> </w:t>
            </w:r>
          </w:p>
        </w:tc>
      </w:tr>
      <w:tr w:rsidR="001B7DCC" w:rsidRPr="006B40B7" w:rsidTr="001B7DCC">
        <w:trPr>
          <w:trHeight w:val="405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7DCC" w:rsidRPr="007F5BF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5BF7">
              <w:rPr>
                <w:rFonts w:ascii="Times New Roman" w:eastAsia="Times New Roman" w:hAnsi="Times New Roman"/>
                <w:sz w:val="28"/>
                <w:szCs w:val="28"/>
              </w:rPr>
              <w:t xml:space="preserve">выборы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главы Рассветовского сельского поселения и </w:t>
            </w:r>
            <w:r w:rsidRPr="007F5BF7">
              <w:rPr>
                <w:rFonts w:ascii="Times New Roman" w:eastAsia="Times New Roman" w:hAnsi="Times New Roman"/>
                <w:sz w:val="28"/>
                <w:szCs w:val="28"/>
              </w:rPr>
              <w:t xml:space="preserve">депутатов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Совета Рассветовского </w:t>
            </w:r>
            <w:r w:rsidRPr="007F5BF7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Староминского района четвертого созыва</w:t>
            </w:r>
          </w:p>
        </w:tc>
      </w:tr>
      <w:tr w:rsidR="001B7DCC" w:rsidRPr="006B40B7" w:rsidTr="001B7DCC">
        <w:trPr>
          <w:trHeight w:val="31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B40B7">
              <w:rPr>
                <w:rFonts w:ascii="Times New Roman" w:eastAsia="Times New Roman" w:hAnsi="Times New Roman"/>
                <w:b/>
                <w:bCs/>
              </w:rPr>
              <w:t>РАЗДЕЛ I.     ИСХОДНЫЕ ДАННЫЕ</w:t>
            </w:r>
          </w:p>
        </w:tc>
      </w:tr>
      <w:tr w:rsidR="001B7DCC" w:rsidRPr="006B40B7" w:rsidTr="001B7DCC">
        <w:trPr>
          <w:trHeight w:val="270"/>
        </w:trPr>
        <w:tc>
          <w:tcPr>
            <w:tcW w:w="58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0B7">
              <w:rPr>
                <w:rFonts w:ascii="Times New Roman" w:eastAsia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6B40B7">
              <w:rPr>
                <w:rFonts w:ascii="Arial CYR" w:eastAsia="Times New Roman" w:hAnsi="Arial CYR" w:cs="Arial CYR"/>
                <w:sz w:val="20"/>
                <w:szCs w:val="20"/>
              </w:rPr>
              <w:t>Всего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0B7">
              <w:rPr>
                <w:rFonts w:ascii="Times New Roman" w:eastAsia="Times New Roman" w:hAnsi="Times New Roman"/>
                <w:sz w:val="20"/>
                <w:szCs w:val="20"/>
              </w:rPr>
              <w:t>в том числе</w:t>
            </w:r>
          </w:p>
        </w:tc>
      </w:tr>
      <w:tr w:rsidR="001B7DCC" w:rsidRPr="006B40B7" w:rsidTr="001B7DCC">
        <w:trPr>
          <w:trHeight w:val="555"/>
        </w:trPr>
        <w:tc>
          <w:tcPr>
            <w:tcW w:w="58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0B7">
              <w:rPr>
                <w:rFonts w:ascii="Times New Roman" w:eastAsia="Times New Roman" w:hAnsi="Times New Roman"/>
                <w:sz w:val="20"/>
                <w:szCs w:val="20"/>
              </w:rPr>
              <w:t>окружные, территориальные избирательные комиссии (комиссии референдума)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0B7">
              <w:rPr>
                <w:rFonts w:ascii="Times New Roman" w:eastAsia="Times New Roman" w:hAnsi="Times New Roman"/>
                <w:sz w:val="20"/>
                <w:szCs w:val="20"/>
              </w:rPr>
              <w:t>участковые  избирательные комиссии (комиссии референдума)</w:t>
            </w:r>
          </w:p>
        </w:tc>
      </w:tr>
      <w:tr w:rsidR="001B7DCC" w:rsidRPr="006B40B7" w:rsidTr="001B7DCC">
        <w:trPr>
          <w:trHeight w:val="1080"/>
        </w:trPr>
        <w:tc>
          <w:tcPr>
            <w:tcW w:w="58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B7DCC" w:rsidRPr="006B40B7" w:rsidTr="001B7DCC">
        <w:trPr>
          <w:trHeight w:val="945"/>
        </w:trPr>
        <w:tc>
          <w:tcPr>
            <w:tcW w:w="5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Численность избирателей, участников голосования по отзыву, участников референдума, участников опроса на территории  субъекта Российской Федерации, чел.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1913</w:t>
            </w:r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1913</w:t>
            </w:r>
          </w:p>
        </w:tc>
      </w:tr>
      <w:tr w:rsidR="001B7DCC" w:rsidRPr="006B40B7" w:rsidTr="001B7DCC">
        <w:trPr>
          <w:trHeight w:val="480"/>
        </w:trPr>
        <w:tc>
          <w:tcPr>
            <w:tcW w:w="5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Количество избирательных комиссий (комиссий референдума), ед.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</w:tr>
      <w:tr w:rsidR="001B7DCC" w:rsidRPr="006B40B7" w:rsidTr="001B7DCC">
        <w:trPr>
          <w:trHeight w:val="660"/>
        </w:trPr>
        <w:tc>
          <w:tcPr>
            <w:tcW w:w="5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Численность членов избирательных комиссий (комиссий референдума) с правом решающего голоса, чел., всего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21</w:t>
            </w:r>
          </w:p>
        </w:tc>
      </w:tr>
      <w:tr w:rsidR="001B7DCC" w:rsidRPr="006B40B7" w:rsidTr="001B7DCC">
        <w:trPr>
          <w:trHeight w:val="915"/>
        </w:trPr>
        <w:tc>
          <w:tcPr>
            <w:tcW w:w="5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Численность граждан, </w:t>
            </w:r>
            <w:proofErr w:type="spellStart"/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привлекавшихся</w:t>
            </w:r>
            <w:proofErr w:type="spellEnd"/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 в период выборов, голосования по отзыву, референдума, опроса к работе в комиссии, чел.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</w:tr>
      <w:tr w:rsidR="001B7DCC" w:rsidRPr="006B40B7" w:rsidTr="001B7DCC">
        <w:trPr>
          <w:trHeight w:val="450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B40B7">
              <w:rPr>
                <w:rFonts w:ascii="Times New Roman" w:eastAsia="Times New Roman" w:hAnsi="Times New Roman"/>
                <w:b/>
                <w:bCs/>
              </w:rPr>
              <w:t>РАЗДЕЛ II. ФАКТИЧЕСКИЕ РАСХОДЫ НА ПОДГОТОВКУ И ПРОВЕДЕНИЕ МЕСТНЫХ  ВЫБОРОВ (РЕФЕРЕНДУМА)</w:t>
            </w:r>
          </w:p>
        </w:tc>
      </w:tr>
      <w:tr w:rsidR="001B7DCC" w:rsidRPr="006B40B7" w:rsidTr="001B7DCC">
        <w:trPr>
          <w:trHeight w:val="360"/>
        </w:trPr>
        <w:tc>
          <w:tcPr>
            <w:tcW w:w="4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t>Сумма расходов,</w:t>
            </w: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br/>
              <w:t>всего</w:t>
            </w:r>
          </w:p>
        </w:tc>
        <w:tc>
          <w:tcPr>
            <w:tcW w:w="4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t>в том числе расходы</w:t>
            </w:r>
          </w:p>
        </w:tc>
      </w:tr>
      <w:tr w:rsidR="001B7DCC" w:rsidRPr="006B40B7" w:rsidTr="001B7DCC">
        <w:trPr>
          <w:trHeight w:val="3245"/>
        </w:trPr>
        <w:tc>
          <w:tcPr>
            <w:tcW w:w="4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t>территориальных  избирательных комиссий</w:t>
            </w: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br/>
              <w:t>(комиссий референдума)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B40B7">
              <w:rPr>
                <w:rFonts w:ascii="Times New Roman" w:eastAsia="Times New Roman" w:hAnsi="Times New Roman"/>
                <w:sz w:val="18"/>
                <w:szCs w:val="18"/>
              </w:rPr>
              <w:t>участковых  избирательных комиссий (комиссий референдума)</w:t>
            </w:r>
          </w:p>
        </w:tc>
      </w:tr>
      <w:tr w:rsidR="001B7DCC" w:rsidRPr="006B40B7" w:rsidTr="001B7DCC">
        <w:trPr>
          <w:trHeight w:val="915"/>
        </w:trPr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Компенсация, дополнительная оплата труда, вознаграждение, всего,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221 797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99 892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121 905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</w:tr>
      <w:tr w:rsidR="001B7DCC" w:rsidRPr="006B40B7" w:rsidTr="001B7DCC">
        <w:trPr>
          <w:trHeight w:val="660"/>
        </w:trPr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Расходы на изготовление печатной продукции, всего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37 863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37 863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</w:tr>
      <w:tr w:rsidR="001B7DCC" w:rsidRPr="006B40B7" w:rsidTr="001B7DCC">
        <w:trPr>
          <w:trHeight w:val="360"/>
        </w:trPr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25 000,00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5 000,00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</w:tr>
      <w:tr w:rsidR="001B7DCC" w:rsidRPr="006B40B7" w:rsidTr="001B7DCC">
        <w:trPr>
          <w:trHeight w:val="886"/>
        </w:trPr>
        <w:tc>
          <w:tcPr>
            <w:tcW w:w="43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Выплаты  гражданам, </w:t>
            </w:r>
            <w:proofErr w:type="spellStart"/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привлекавшимся</w:t>
            </w:r>
            <w:proofErr w:type="spellEnd"/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 к работе в комиссиях по гражданско-правовым договорам, всего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 xml:space="preserve">72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203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 xml:space="preserve">66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203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6 000,00</w:t>
            </w:r>
          </w:p>
        </w:tc>
      </w:tr>
      <w:tr w:rsidR="001B7DCC" w:rsidRPr="006B40B7" w:rsidTr="001B7DCC">
        <w:trPr>
          <w:trHeight w:val="1260"/>
        </w:trPr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Другие расходы, связанные с подготовкой и проведением выборов, голосования по отзыву, референдума, опроса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9 100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9 100,00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</w:tr>
      <w:tr w:rsidR="001B7DCC" w:rsidRPr="006B40B7" w:rsidTr="001B7DCC">
        <w:trPr>
          <w:trHeight w:val="1275"/>
        </w:trPr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Израсходовано средств местного бюджета на подготовку и проведение выборов, голо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сования по отзыву, референдума,</w:t>
            </w: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 опроса  всего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365 963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238 058,2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127 905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</w:tr>
      <w:tr w:rsidR="001B7DCC" w:rsidRPr="006B40B7" w:rsidTr="001B7DCC">
        <w:trPr>
          <w:trHeight w:val="675"/>
        </w:trPr>
        <w:tc>
          <w:tcPr>
            <w:tcW w:w="432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Возвращено средств в местные бюджеты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117 052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54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</w:tr>
      <w:tr w:rsidR="001B7DCC" w:rsidRPr="006B40B7" w:rsidTr="001B7DCC">
        <w:trPr>
          <w:trHeight w:val="1305"/>
        </w:trPr>
        <w:tc>
          <w:tcPr>
            <w:tcW w:w="432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 xml:space="preserve">Выделено средств местного бюджета на подготовку и проведение выборов, голосования по отзыву, референдума, опроса </w:t>
            </w:r>
          </w:p>
        </w:tc>
        <w:tc>
          <w:tcPr>
            <w:tcW w:w="142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483 016</w:t>
            </w: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</w:tr>
      <w:tr w:rsidR="001B7DCC" w:rsidRPr="006B40B7" w:rsidTr="001B7DCC">
        <w:trPr>
          <w:trHeight w:val="930"/>
        </w:trPr>
        <w:tc>
          <w:tcPr>
            <w:tcW w:w="4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t>Остаток средств на дату подписания отчета (подтверждается банком)</w:t>
            </w:r>
            <w:r w:rsidRPr="006B40B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B7DCC" w:rsidRPr="006B40B7" w:rsidRDefault="001B7DCC" w:rsidP="001B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B40B7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</w:p>
        </w:tc>
      </w:tr>
    </w:tbl>
    <w:p w:rsidR="001B7DCC" w:rsidRDefault="001B7DCC" w:rsidP="001B7DCC"/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DCC" w:rsidRDefault="001B7DCC" w:rsidP="00D447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C5401" w:rsidRDefault="001C5401" w:rsidP="00D44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5401" w:rsidSect="001B7DC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C5401" w:rsidRPr="00D44779" w:rsidRDefault="001C5401" w:rsidP="00384C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5401" w:rsidRPr="00D44779" w:rsidSect="001B7D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65001"/>
    <w:multiLevelType w:val="singleLevel"/>
    <w:tmpl w:val="E99822A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0DEA"/>
    <w:rsid w:val="000845C5"/>
    <w:rsid w:val="001B7DCC"/>
    <w:rsid w:val="001C5401"/>
    <w:rsid w:val="002A65FF"/>
    <w:rsid w:val="002E310F"/>
    <w:rsid w:val="00384C07"/>
    <w:rsid w:val="0047068D"/>
    <w:rsid w:val="00511681"/>
    <w:rsid w:val="005F77D8"/>
    <w:rsid w:val="00651B52"/>
    <w:rsid w:val="007D4F05"/>
    <w:rsid w:val="0083758B"/>
    <w:rsid w:val="00853F0D"/>
    <w:rsid w:val="00A26949"/>
    <w:rsid w:val="00D44779"/>
    <w:rsid w:val="00D90DEA"/>
    <w:rsid w:val="00EC03C5"/>
    <w:rsid w:val="00EE3DE8"/>
    <w:rsid w:val="00E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05"/>
  </w:style>
  <w:style w:type="paragraph" w:styleId="2">
    <w:name w:val="heading 2"/>
    <w:basedOn w:val="a"/>
    <w:next w:val="a"/>
    <w:link w:val="20"/>
    <w:semiHidden/>
    <w:unhideWhenUsed/>
    <w:qFormat/>
    <w:rsid w:val="00D90DE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4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0DE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semiHidden/>
    <w:unhideWhenUsed/>
    <w:rsid w:val="00D90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D90DE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D90D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D90DE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unhideWhenUsed/>
    <w:rsid w:val="00D90DE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D90DEA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3DE8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EE3D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D44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semiHidden/>
    <w:rsid w:val="00D44779"/>
    <w:pPr>
      <w:shd w:val="clear" w:color="auto" w:fill="FFFFFF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D44779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</cp:revision>
  <cp:lastPrinted>2019-10-28T08:10:00Z</cp:lastPrinted>
  <dcterms:created xsi:type="dcterms:W3CDTF">2009-11-27T11:51:00Z</dcterms:created>
  <dcterms:modified xsi:type="dcterms:W3CDTF">2019-10-28T08:19:00Z</dcterms:modified>
</cp:coreProperties>
</file>