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19" w:rsidRDefault="00AC35CF">
      <w:pPr>
        <w:pStyle w:val="aa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19" w:rsidRDefault="00AC35CF">
      <w:pPr>
        <w:pStyle w:val="aa"/>
        <w:rPr>
          <w:rFonts w:ascii="Times New Roman" w:hAnsi="Times New Roman"/>
          <w:bCs/>
          <w:caps/>
          <w:sz w:val="36"/>
          <w:szCs w:val="36"/>
        </w:rPr>
      </w:pPr>
      <w:r>
        <w:rPr>
          <w:rFonts w:ascii="Times New Roman" w:hAnsi="Times New Roman"/>
          <w:bCs/>
          <w:caps/>
          <w:sz w:val="36"/>
          <w:szCs w:val="36"/>
        </w:rPr>
        <w:t xml:space="preserve"> РЕШЕНИЕ</w:t>
      </w:r>
    </w:p>
    <w:p w:rsidR="005A2C19" w:rsidRDefault="005A2C19">
      <w:pPr>
        <w:pStyle w:val="a5"/>
      </w:pPr>
    </w:p>
    <w:p w:rsidR="005A2C19" w:rsidRDefault="00AC35CF">
      <w:pPr>
        <w:pStyle w:val="2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5A2C19" w:rsidRDefault="00AC35CF">
      <w:pPr>
        <w:pStyle w:val="2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5A2C19" w:rsidRDefault="00AC35CF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5A2C19" w:rsidRDefault="00A804A1">
      <w:pPr>
        <w:pStyle w:val="a7"/>
        <w:tabs>
          <w:tab w:val="left" w:pos="708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28.07.2023</w:t>
      </w:r>
      <w:r w:rsidR="00AC35CF">
        <w:rPr>
          <w:bCs/>
          <w:sz w:val="28"/>
          <w:szCs w:val="28"/>
        </w:rPr>
        <w:t xml:space="preserve">                                                                                           №</w:t>
      </w:r>
      <w:r>
        <w:rPr>
          <w:bCs/>
          <w:sz w:val="28"/>
          <w:szCs w:val="28"/>
        </w:rPr>
        <w:t xml:space="preserve"> 42.3</w:t>
      </w:r>
    </w:p>
    <w:p w:rsidR="005A2C19" w:rsidRDefault="00AC35CF">
      <w:pPr>
        <w:pStyle w:val="a7"/>
        <w:tabs>
          <w:tab w:val="left" w:pos="70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ассвет</w:t>
      </w:r>
      <w:proofErr w:type="spellEnd"/>
    </w:p>
    <w:p w:rsidR="005A2C19" w:rsidRDefault="005A2C19">
      <w:pPr>
        <w:jc w:val="center"/>
        <w:rPr>
          <w:b/>
          <w:sz w:val="32"/>
          <w:szCs w:val="32"/>
        </w:rPr>
      </w:pPr>
    </w:p>
    <w:p w:rsidR="005A2C19" w:rsidRDefault="005A2C19">
      <w:pPr>
        <w:jc w:val="center"/>
        <w:rPr>
          <w:b/>
          <w:bCs/>
          <w:sz w:val="28"/>
          <w:szCs w:val="28"/>
        </w:rPr>
      </w:pPr>
    </w:p>
    <w:p w:rsidR="005A2C19" w:rsidRDefault="00AC3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Рассветовского сельского поселения Староминского района и арендуемого субъектами малого и среднего предпринимательства</w:t>
      </w:r>
      <w:bookmarkEnd w:id="0"/>
    </w:p>
    <w:p w:rsidR="005A2C19" w:rsidRDefault="005A2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AC35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  <w:t xml:space="preserve"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1" w:name="_Hlk132983147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24 июля 2007 года                     № 209-ФЗ «О развитии малого и среднего предпринимательства в Российской Федерации», Федеральным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 РЕШИЛ:</w:t>
      </w:r>
      <w:proofErr w:type="gramEnd"/>
    </w:p>
    <w:p w:rsidR="005A2C19" w:rsidRDefault="00AC35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отчуждения движимого и недвижимого имущества, находящегося в собственности Рассветовского сельского поселения Староминского района и арендуемого субъектами малого и среднего предпринимательства (прилагается).</w:t>
      </w:r>
    </w:p>
    <w:p w:rsidR="005A2C19" w:rsidRDefault="00AC35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администрации Рассветовского сельского поселения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 обеспечить его размещение (опубликование)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5A2C19" w:rsidRDefault="00AC3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</w:t>
      </w:r>
      <w:r>
        <w:rPr>
          <w:sz w:val="28"/>
          <w:szCs w:val="28"/>
        </w:rPr>
        <w:lastRenderedPageBreak/>
        <w:t>отношений, транспорта, связи, строительству и жилищно-коммунальному хозяйству (</w:t>
      </w:r>
      <w:proofErr w:type="spellStart"/>
      <w:r>
        <w:rPr>
          <w:sz w:val="28"/>
          <w:szCs w:val="28"/>
        </w:rPr>
        <w:t>Мазняк</w:t>
      </w:r>
      <w:proofErr w:type="spellEnd"/>
      <w:r>
        <w:rPr>
          <w:sz w:val="28"/>
          <w:szCs w:val="28"/>
        </w:rPr>
        <w:t xml:space="preserve"> А.Я.)</w:t>
      </w:r>
    </w:p>
    <w:p w:rsidR="005A2C19" w:rsidRDefault="00AC35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 его официального обнародования.</w:t>
      </w: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 w:rsidP="00AC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AC35CF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Рассветовского сельского поселения</w:t>
      </w:r>
    </w:p>
    <w:p w:rsidR="005A2C19" w:rsidRDefault="00AC35CF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Староминского района                                                                       А.В. Демченко</w:t>
      </w: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5A2C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4A1" w:rsidRDefault="00A804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4A1" w:rsidRDefault="00A804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A2C19">
        <w:tc>
          <w:tcPr>
            <w:tcW w:w="9498" w:type="dxa"/>
          </w:tcPr>
          <w:p w:rsidR="005A2C19" w:rsidRDefault="005A2C19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5A2C19" w:rsidRDefault="005A2C19">
      <w:pPr>
        <w:jc w:val="right"/>
        <w:rPr>
          <w:sz w:val="28"/>
          <w:szCs w:val="28"/>
        </w:rPr>
      </w:pPr>
    </w:p>
    <w:p w:rsidR="005A2C19" w:rsidRDefault="00AC35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A2C19" w:rsidRDefault="00AC35C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A2C19" w:rsidRDefault="00AC35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5A2C19" w:rsidRDefault="00AC35CF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5A2C19" w:rsidRDefault="00A804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28.07.2023 № 42.3</w:t>
      </w:r>
    </w:p>
    <w:p w:rsidR="005A2C19" w:rsidRDefault="00AC35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2C19" w:rsidRDefault="00AC3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отчуждения движимого и недвижимого имущества,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находящегося в собственности Рассветовского сельского поселения Староминского района  и арендуемого субъектами малого и среднего предпринимательства</w:t>
      </w:r>
    </w:p>
    <w:p w:rsidR="005A2C19" w:rsidRDefault="005A2C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2C19" w:rsidRDefault="00AC35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A2C19" w:rsidRDefault="005A2C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a5"/>
        <w:ind w:leftChars="100" w:left="240" w:firstLineChars="256" w:firstLine="717"/>
        <w:jc w:val="both"/>
        <w:rPr>
          <w:szCs w:val="28"/>
        </w:rPr>
      </w:pPr>
      <w:proofErr w:type="gramStart"/>
      <w:r>
        <w:rPr>
          <w:szCs w:val="28"/>
        </w:rPr>
        <w:t xml:space="preserve">1.1 Настоящее Положение разработано в соответствии с Федеральным </w:t>
      </w:r>
      <w:hyperlink r:id="rId13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 от  24 июля  2007 года № 209-ФЗ «О развитии малого и среднего предпринимательства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Российской Федерации», Федеральным   </w:t>
      </w:r>
      <w:hyperlink r:id="rId15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</w:t>
      </w:r>
      <w:r>
        <w:rPr>
          <w:color w:val="auto"/>
          <w:szCs w:val="28"/>
        </w:rPr>
        <w:t>Положением</w:t>
      </w:r>
      <w:r>
        <w:rPr>
          <w:color w:val="0000FF"/>
          <w:szCs w:val="28"/>
        </w:rPr>
        <w:t xml:space="preserve"> </w:t>
      </w:r>
      <w:r>
        <w:rPr>
          <w:szCs w:val="28"/>
        </w:rPr>
        <w:t xml:space="preserve"> о порядке владения, пользования и распоряжения муниципальным</w:t>
      </w:r>
      <w:proofErr w:type="gramEnd"/>
      <w:r>
        <w:rPr>
          <w:szCs w:val="28"/>
        </w:rPr>
        <w:t xml:space="preserve"> имуществом Рассветовского сельского поселения Староминского района утверждённого</w:t>
      </w:r>
      <w:r>
        <w:rPr>
          <w:color w:val="auto"/>
          <w:szCs w:val="28"/>
        </w:rPr>
        <w:t xml:space="preserve"> решением</w:t>
      </w:r>
      <w:r>
        <w:rPr>
          <w:color w:val="0000FF"/>
          <w:szCs w:val="28"/>
        </w:rPr>
        <w:t xml:space="preserve"> </w:t>
      </w:r>
      <w:r>
        <w:rPr>
          <w:szCs w:val="28"/>
        </w:rPr>
        <w:t>Совет Рассветовского сельского поселения Староминского района 22.03.2023 г. №29.4.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Действие настоящего Положения не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1.3.1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 «О развитии малого и среднего предпринимательства в Российской Федерации».</w:t>
      </w:r>
      <w:proofErr w:type="gramEnd"/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Движимое и недвижимое имущество, принадлежащее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учреждениям на праве оперативного управления.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Движимое и недвижимое имущество, которое ограничено в обороте.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включенное в утвержденный в соответствии с частью 4 статьи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5A2C19" w:rsidRDefault="005A2C19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ConsPlusNormal"/>
        <w:numPr>
          <w:ilvl w:val="0"/>
          <w:numId w:val="1"/>
        </w:numPr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право на приобретение арендуемого имущества</w:t>
      </w:r>
    </w:p>
    <w:p w:rsidR="005A2C19" w:rsidRDefault="005A2C19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ac"/>
        <w:numPr>
          <w:ilvl w:val="1"/>
          <w:numId w:val="1"/>
        </w:numPr>
        <w:spacing w:after="0" w:line="240" w:lineRule="auto"/>
        <w:ind w:leftChars="100" w:left="240" w:firstLineChars="256" w:firstLine="71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>
          <w:rPr>
            <w:rFonts w:ascii="Times New Roman" w:hAnsi="Times New Roman"/>
            <w:sz w:val="28"/>
            <w:szCs w:val="28"/>
          </w:rPr>
          <w:t>части 3 статьи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</w:t>
      </w:r>
      <w:r>
        <w:rPr>
          <w:rFonts w:ascii="Times New Roman" w:hAnsi="Times New Roman"/>
          <w:sz w:val="28"/>
          <w:szCs w:val="28"/>
        </w:rPr>
        <w:br/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 июля 1998 года  № 135-ФЗ «Об оценочной деятельности в Российской Федерации».</w:t>
      </w:r>
    </w:p>
    <w:p w:rsidR="005A2C19" w:rsidRDefault="00AC35CF" w:rsidP="00AC35CF">
      <w:pPr>
        <w:pStyle w:val="ac"/>
        <w:numPr>
          <w:ilvl w:val="1"/>
          <w:numId w:val="1"/>
        </w:numPr>
        <w:spacing w:after="0" w:line="240" w:lineRule="auto"/>
        <w:ind w:leftChars="100" w:left="240" w:firstLineChars="256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>
        <w:rPr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  <w:t xml:space="preserve"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</w:t>
      </w:r>
      <w:r>
        <w:rPr>
          <w:sz w:val="28"/>
          <w:szCs w:val="28"/>
        </w:rPr>
        <w:lastRenderedPageBreak/>
        <w:t>оно находится в их временном владении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пользовании</w:t>
      </w:r>
      <w:proofErr w:type="gramEnd"/>
      <w:r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>
        <w:rPr>
          <w:sz w:val="28"/>
          <w:szCs w:val="28"/>
        </w:rPr>
        <w:t xml:space="preserve"> частью 2.1 статьи 9 Федерального закона</w:t>
      </w:r>
      <w:r>
        <w:t xml:space="preserve"> </w:t>
      </w:r>
      <w:r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  <w:t>4 статьи 4 Федерального закона</w:t>
      </w:r>
      <w:r>
        <w:t xml:space="preserve"> </w:t>
      </w:r>
      <w:r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</w:t>
      </w:r>
      <w: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24 июля</w:t>
      </w:r>
      <w:proofErr w:type="gramEnd"/>
      <w:r>
        <w:rPr>
          <w:sz w:val="28"/>
          <w:szCs w:val="28"/>
        </w:rPr>
        <w:t xml:space="preserve"> 2007 года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2.2.4. Сведения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субъекте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5A2C19" w:rsidRDefault="005A2C19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5A2C19" w:rsidRDefault="005A2C19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комиссией администрации Рассветовского сельского поселения Староминского района (далее – уполномоченный орган) и утверждаемых главой администрации Рассветовского сельского поселения Староминского района с соблюдением условий, установленных разделом 2 настоящего Положения.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включении арендуемого имущества в Прогнозный план приватизации муниципального имущества Рассветовского сельского поселения Староминского района может быть принято </w:t>
      </w:r>
      <w:r>
        <w:rPr>
          <w:rFonts w:ascii="Times New Roman" w:hAnsi="Times New Roman" w:cs="Times New Roman"/>
          <w:color w:val="FF0000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Рассветовского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Условия приватизации муниципального имущества рассматриваются и согласовываются комиссией по приватизации муниципального имущества Рассветовского сельского поселения Староминского района.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 также получило согласие </w:t>
      </w:r>
      <w:r>
        <w:rPr>
          <w:color w:val="FF0000"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на отчуждение этого имущества, направляет указанному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года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</w:t>
      </w:r>
      <w:proofErr w:type="gramEnd"/>
      <w:r>
        <w:rPr>
          <w:sz w:val="28"/>
          <w:szCs w:val="28"/>
        </w:rPr>
        <w:t xml:space="preserve"> указанием ее размера. 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согласия субъекта малого и среднего предпринимательства на использование преимущественного права на приобретение арендуемого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Об отмене принятого решения об условиях приватизации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5A2C19" w:rsidRDefault="005A2C19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оплаты муниципального имущества,</w:t>
      </w:r>
    </w:p>
    <w:p w:rsidR="005A2C19" w:rsidRDefault="00AC35CF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5A2C19" w:rsidRDefault="00AC35CF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5A2C19" w:rsidRDefault="005A2C19" w:rsidP="00AC35CF">
      <w:pPr>
        <w:pStyle w:val="ConsPlusNormal"/>
        <w:ind w:leftChars="100" w:left="240" w:firstLineChars="256" w:firstLine="717"/>
        <w:jc w:val="center"/>
        <w:rPr>
          <w:rFonts w:ascii="Times New Roman" w:hAnsi="Times New Roman" w:cs="Times New Roman"/>
          <w:sz w:val="28"/>
          <w:szCs w:val="28"/>
        </w:rPr>
      </w:pP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рассрочку посредством ежемесячных или ежеквартальных выплат в равных долях.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Рассветовского сельского поселения Староминского района,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района, может составлять по выбору субъекта малого или среднего предпринимательства не менее трех и не более пяти лет.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муниципальным имуществом Рассветовского сельского поселения Староминского района утверждённого решением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Рассветовского сельского поселения Староминского района 22.03.2023 г. №29.4 </w:t>
      </w:r>
      <w:proofErr w:type="gramEnd"/>
    </w:p>
    <w:p w:rsidR="005A2C19" w:rsidRDefault="00AC35CF" w:rsidP="00AC35CF">
      <w:pPr>
        <w:pStyle w:val="ConsPlusNormal"/>
        <w:ind w:leftChars="100" w:left="240" w:firstLineChars="256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A2C19" w:rsidRDefault="00AC35CF" w:rsidP="00AC35CF">
      <w:pPr>
        <w:ind w:leftChars="100" w:left="240" w:firstLineChars="256" w:firstLine="717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реализации преимущественного права на приобретение</w:t>
      </w:r>
    </w:p>
    <w:p w:rsidR="005A2C19" w:rsidRDefault="00AC35CF" w:rsidP="00AC35CF">
      <w:pPr>
        <w:ind w:leftChars="100" w:left="240" w:firstLineChars="256" w:firstLine="717"/>
        <w:jc w:val="center"/>
        <w:rPr>
          <w:sz w:val="28"/>
          <w:szCs w:val="28"/>
        </w:rPr>
      </w:pPr>
      <w:r>
        <w:rPr>
          <w:sz w:val="28"/>
          <w:szCs w:val="28"/>
        </w:rPr>
        <w:t>арендуемого имущества по инициативе Арендаторов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</w:t>
      </w:r>
      <w:r>
        <w:t xml:space="preserve"> </w:t>
      </w:r>
      <w:r>
        <w:rPr>
          <w:sz w:val="28"/>
          <w:szCs w:val="28"/>
        </w:rPr>
        <w:t xml:space="preserve">в отношении недвижимого имущества, не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</w:t>
      </w:r>
      <w:r>
        <w:rPr>
          <w:sz w:val="28"/>
          <w:szCs w:val="28"/>
        </w:rPr>
        <w:lastRenderedPageBreak/>
        <w:t>имущества, предназначенного для передачи во владение и (или) в</w:t>
      </w:r>
      <w:proofErr w:type="gramEnd"/>
      <w:r>
        <w:rPr>
          <w:sz w:val="28"/>
          <w:szCs w:val="28"/>
        </w:rPr>
        <w:t xml:space="preserve"> пользование субъектам малого и среднего предпринимательства.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</w:t>
      </w:r>
      <w:proofErr w:type="gramEnd"/>
      <w:r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 отношении арендуемого движимого имущества в утвержденном в соответствии с частью 4 статьи 18 Федерального закона от</w:t>
      </w:r>
      <w:r>
        <w:rPr>
          <w:sz w:val="28"/>
          <w:szCs w:val="28"/>
        </w:rPr>
        <w:br/>
        <w:t>24 июля 2007 года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>
        <w:rPr>
          <w:sz w:val="28"/>
          <w:szCs w:val="28"/>
        </w:rPr>
        <w:t xml:space="preserve"> статьи 2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5.3. При получении заявления, уполномоченный орган обязан: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Федерации», в двухмесячный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заявления.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отчета о его оценке.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об условиях приватизации арендуемого имущества.</w:t>
      </w:r>
    </w:p>
    <w:p w:rsidR="005A2C19" w:rsidRDefault="00AC35CF" w:rsidP="00AC35CF">
      <w:pPr>
        <w:ind w:leftChars="100" w:left="240"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5.4.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</w:t>
      </w:r>
      <w:r>
        <w:rPr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5A2C19" w:rsidRDefault="005A2C19" w:rsidP="00AC35CF">
      <w:pPr>
        <w:ind w:leftChars="100" w:left="240" w:firstLineChars="256" w:firstLine="717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 w:rsidP="00DD126E">
      <w:pPr>
        <w:jc w:val="both"/>
        <w:rPr>
          <w:sz w:val="28"/>
          <w:szCs w:val="28"/>
        </w:rPr>
      </w:pPr>
      <w:bookmarkStart w:id="2" w:name="_GoBack"/>
      <w:bookmarkEnd w:id="2"/>
    </w:p>
    <w:p w:rsidR="005A2C19" w:rsidRDefault="00AC35CF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5A2C19" w:rsidRDefault="00AC35CF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А.В. Демченко</w:t>
      </w: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ind w:firstLine="851"/>
        <w:jc w:val="both"/>
        <w:rPr>
          <w:sz w:val="28"/>
          <w:szCs w:val="28"/>
        </w:rPr>
      </w:pPr>
    </w:p>
    <w:p w:rsidR="005A2C19" w:rsidRDefault="005A2C19">
      <w:pPr>
        <w:jc w:val="both"/>
        <w:rPr>
          <w:sz w:val="28"/>
          <w:szCs w:val="28"/>
        </w:rPr>
      </w:pPr>
    </w:p>
    <w:p w:rsidR="005A2C19" w:rsidRDefault="005A2C19">
      <w:pPr>
        <w:jc w:val="both"/>
        <w:rPr>
          <w:sz w:val="28"/>
          <w:szCs w:val="28"/>
        </w:rPr>
      </w:pPr>
    </w:p>
    <w:p w:rsidR="005A2C19" w:rsidRDefault="005A2C19">
      <w:pPr>
        <w:jc w:val="both"/>
        <w:rPr>
          <w:sz w:val="28"/>
          <w:szCs w:val="28"/>
        </w:rPr>
      </w:pPr>
    </w:p>
    <w:p w:rsidR="005A2C19" w:rsidRDefault="005A2C19">
      <w:pPr>
        <w:jc w:val="both"/>
        <w:rPr>
          <w:i/>
        </w:rPr>
      </w:pPr>
    </w:p>
    <w:sectPr w:rsidR="005A2C19">
      <w:headerReference w:type="even" r:id="rId19"/>
      <w:headerReference w:type="default" r:id="rId20"/>
      <w:pgSz w:w="11906" w:h="16838"/>
      <w:pgMar w:top="1418" w:right="567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2C" w:rsidRDefault="005F352C">
      <w:r>
        <w:separator/>
      </w:r>
    </w:p>
  </w:endnote>
  <w:endnote w:type="continuationSeparator" w:id="0">
    <w:p w:rsidR="005F352C" w:rsidRDefault="005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2C" w:rsidRDefault="005F352C">
      <w:r>
        <w:separator/>
      </w:r>
    </w:p>
  </w:footnote>
  <w:footnote w:type="continuationSeparator" w:id="0">
    <w:p w:rsidR="005F352C" w:rsidRDefault="005F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19" w:rsidRDefault="00AC35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2C19" w:rsidRDefault="005A2C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19" w:rsidRDefault="00AC35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126E">
      <w:rPr>
        <w:rStyle w:val="a9"/>
        <w:noProof/>
      </w:rPr>
      <w:t>11</w:t>
    </w:r>
    <w:r>
      <w:rPr>
        <w:rStyle w:val="a9"/>
      </w:rPr>
      <w:fldChar w:fldCharType="end"/>
    </w:r>
  </w:p>
  <w:p w:rsidR="005A2C19" w:rsidRDefault="005A2C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6FEF"/>
    <w:multiLevelType w:val="multilevel"/>
    <w:tmpl w:val="310D6FE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0C2B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2C19"/>
    <w:rsid w:val="005A5FD5"/>
    <w:rsid w:val="005A6643"/>
    <w:rsid w:val="005B29DC"/>
    <w:rsid w:val="005B418C"/>
    <w:rsid w:val="005C3496"/>
    <w:rsid w:val="005C46AA"/>
    <w:rsid w:val="005D5474"/>
    <w:rsid w:val="005F352C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04A1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35CF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126E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  <w:rsid w:val="15553835"/>
    <w:rsid w:val="283819A3"/>
    <w:rsid w:val="42CA1C54"/>
    <w:rsid w:val="44277FBC"/>
    <w:rsid w:val="46872B72"/>
    <w:rsid w:val="4ED5264E"/>
    <w:rsid w:val="53905F50"/>
    <w:rsid w:val="5E55603D"/>
    <w:rsid w:val="64763F89"/>
    <w:rsid w:val="6C562B7D"/>
    <w:rsid w:val="70A447ED"/>
    <w:rsid w:val="7831725C"/>
    <w:rsid w:val="788A07AE"/>
    <w:rsid w:val="79D705DD"/>
    <w:rsid w:val="7DB82466"/>
    <w:rsid w:val="7EC053CF"/>
    <w:rsid w:val="7F04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a5">
    <w:name w:val="Body Text"/>
    <w:basedOn w:val="a"/>
    <w:qFormat/>
    <w:pPr>
      <w:shd w:val="clear" w:color="auto" w:fill="FFFFFF"/>
      <w:autoSpaceDE w:val="0"/>
    </w:pPr>
    <w:rPr>
      <w:color w:val="000000"/>
      <w:sz w:val="28"/>
      <w:szCs w:val="14"/>
      <w:lang w:eastAsia="ar-SA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styleId="a9">
    <w:name w:val="page number"/>
    <w:basedOn w:val="a0"/>
    <w:qFormat/>
  </w:style>
  <w:style w:type="paragraph" w:styleId="aa">
    <w:name w:val="Subtitle"/>
    <w:basedOn w:val="a"/>
    <w:next w:val="a5"/>
    <w:qFormat/>
    <w:pPr>
      <w:suppressAutoHyphens/>
      <w:jc w:val="center"/>
    </w:pPr>
    <w:rPr>
      <w:rFonts w:ascii="Calibri" w:hAnsi="Calibri" w:cs="Calibri"/>
      <w:b/>
      <w:sz w:val="32"/>
      <w:szCs w:val="20"/>
      <w:lang w:eastAsia="ar-SA"/>
    </w:r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Гипертекстовая ссылка"/>
    <w:qFormat/>
    <w:rPr>
      <w:b/>
      <w:bCs/>
      <w:color w:val="008000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qFormat/>
    <w:rPr>
      <w:sz w:val="28"/>
      <w:szCs w:val="28"/>
    </w:rPr>
  </w:style>
  <w:style w:type="paragraph" w:customStyle="1" w:styleId="13">
    <w:name w:val="Заголовок №1"/>
    <w:basedOn w:val="a"/>
    <w:link w:val="12"/>
    <w:qFormat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a5">
    <w:name w:val="Body Text"/>
    <w:basedOn w:val="a"/>
    <w:qFormat/>
    <w:pPr>
      <w:shd w:val="clear" w:color="auto" w:fill="FFFFFF"/>
      <w:autoSpaceDE w:val="0"/>
    </w:pPr>
    <w:rPr>
      <w:color w:val="000000"/>
      <w:sz w:val="28"/>
      <w:szCs w:val="14"/>
      <w:lang w:eastAsia="ar-SA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styleId="a9">
    <w:name w:val="page number"/>
    <w:basedOn w:val="a0"/>
    <w:qFormat/>
  </w:style>
  <w:style w:type="paragraph" w:styleId="aa">
    <w:name w:val="Subtitle"/>
    <w:basedOn w:val="a"/>
    <w:next w:val="a5"/>
    <w:qFormat/>
    <w:pPr>
      <w:suppressAutoHyphens/>
      <w:jc w:val="center"/>
    </w:pPr>
    <w:rPr>
      <w:rFonts w:ascii="Calibri" w:hAnsi="Calibri" w:cs="Calibri"/>
      <w:b/>
      <w:sz w:val="32"/>
      <w:szCs w:val="20"/>
      <w:lang w:eastAsia="ar-SA"/>
    </w:r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Гипертекстовая ссылка"/>
    <w:qFormat/>
    <w:rPr>
      <w:b/>
      <w:bCs/>
      <w:color w:val="008000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qFormat/>
    <w:rPr>
      <w:sz w:val="28"/>
      <w:szCs w:val="28"/>
    </w:rPr>
  </w:style>
  <w:style w:type="paragraph" w:customStyle="1" w:styleId="13">
    <w:name w:val="Заголовок №1"/>
    <w:basedOn w:val="a"/>
    <w:link w:val="12"/>
    <w:qFormat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FE85-AF62-4CC2-945A-25C06225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Elena</cp:lastModifiedBy>
  <cp:revision>22</cp:revision>
  <cp:lastPrinted>2023-07-29T09:52:00Z</cp:lastPrinted>
  <dcterms:created xsi:type="dcterms:W3CDTF">2023-04-01T06:49:00Z</dcterms:created>
  <dcterms:modified xsi:type="dcterms:W3CDTF">2023-07-29T09:55:00Z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57A608F30C6844228A6B579875F2E26D</vt:lpwstr>
  </property>
</Properties>
</file>